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D3" w:rsidRPr="002558B7" w:rsidRDefault="00822CD3" w:rsidP="006E0A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6E0A14" w:rsidRPr="002558B7" w:rsidRDefault="00822CD3" w:rsidP="006E0A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 xml:space="preserve">развития кафедры </w:t>
      </w:r>
    </w:p>
    <w:p w:rsidR="006E0A14" w:rsidRPr="002558B7" w:rsidRDefault="006E0A14" w:rsidP="006E0A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«</w:t>
      </w:r>
      <w:r w:rsidR="00822CD3" w:rsidRPr="002558B7">
        <w:rPr>
          <w:rFonts w:ascii="Times New Roman" w:hAnsi="Times New Roman" w:cs="Times New Roman"/>
          <w:b/>
          <w:sz w:val="26"/>
          <w:szCs w:val="26"/>
        </w:rPr>
        <w:t>Экспериментальн</w:t>
      </w:r>
      <w:r w:rsidRPr="002558B7">
        <w:rPr>
          <w:rFonts w:ascii="Times New Roman" w:hAnsi="Times New Roman" w:cs="Times New Roman"/>
          <w:b/>
          <w:sz w:val="26"/>
          <w:szCs w:val="26"/>
        </w:rPr>
        <w:t>ая механика</w:t>
      </w:r>
      <w:r w:rsidR="00822CD3" w:rsidRPr="002558B7">
        <w:rPr>
          <w:rFonts w:ascii="Times New Roman" w:hAnsi="Times New Roman" w:cs="Times New Roman"/>
          <w:b/>
          <w:sz w:val="26"/>
          <w:szCs w:val="26"/>
        </w:rPr>
        <w:t xml:space="preserve"> и конструкционно</w:t>
      </w:r>
      <w:r w:rsidRPr="002558B7">
        <w:rPr>
          <w:rFonts w:ascii="Times New Roman" w:hAnsi="Times New Roman" w:cs="Times New Roman"/>
          <w:b/>
          <w:sz w:val="26"/>
          <w:szCs w:val="26"/>
        </w:rPr>
        <w:t>е материаловедение»</w:t>
      </w:r>
      <w:r w:rsidR="00822CD3" w:rsidRPr="002558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2CD3" w:rsidRPr="002558B7" w:rsidRDefault="00822CD3" w:rsidP="006E0A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на 2018–2023 гг.</w:t>
      </w:r>
    </w:p>
    <w:p w:rsidR="006E0A14" w:rsidRPr="002558B7" w:rsidRDefault="00822CD3" w:rsidP="006E0A1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кандидата на</w:t>
      </w:r>
      <w:r w:rsidR="006E0A14" w:rsidRPr="002558B7">
        <w:rPr>
          <w:rFonts w:ascii="Times New Roman" w:hAnsi="Times New Roman" w:cs="Times New Roman"/>
          <w:sz w:val="26"/>
          <w:szCs w:val="26"/>
        </w:rPr>
        <w:t xml:space="preserve"> должность заведующего кафедрой</w:t>
      </w:r>
    </w:p>
    <w:p w:rsidR="00822CD3" w:rsidRPr="002558B7" w:rsidRDefault="003D43AB" w:rsidP="006E0A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 xml:space="preserve">профессора, д.ф-м.н. </w:t>
      </w:r>
      <w:r w:rsidR="00822CD3" w:rsidRPr="002558B7">
        <w:rPr>
          <w:rFonts w:ascii="Times New Roman" w:hAnsi="Times New Roman" w:cs="Times New Roman"/>
          <w:sz w:val="26"/>
          <w:szCs w:val="26"/>
        </w:rPr>
        <w:t>Вильдемана Валерия Эрвиновича</w:t>
      </w:r>
    </w:p>
    <w:p w:rsidR="006E0A14" w:rsidRPr="002558B7" w:rsidRDefault="006E0A14" w:rsidP="006E0A1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5502" w:rsidRDefault="00A15502" w:rsidP="00822C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AFC" w:rsidRPr="002558B7" w:rsidRDefault="009D189E" w:rsidP="00822C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Краткая характеристика существующего потенциала кафедры</w:t>
      </w:r>
    </w:p>
    <w:p w:rsidR="006E0A14" w:rsidRPr="002558B7" w:rsidRDefault="006E0A14" w:rsidP="006E0A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Создание кафедры</w:t>
      </w:r>
    </w:p>
    <w:p w:rsidR="00822CD3" w:rsidRPr="002558B7" w:rsidRDefault="00822CD3" w:rsidP="002B08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Кафедра ЭМКМ создана</w:t>
      </w:r>
      <w:r w:rsidR="008D2C0F" w:rsidRPr="002558B7">
        <w:rPr>
          <w:rFonts w:ascii="Times New Roman" w:hAnsi="Times New Roman" w:cs="Times New Roman"/>
          <w:sz w:val="26"/>
          <w:szCs w:val="26"/>
        </w:rPr>
        <w:t xml:space="preserve"> на аэрокосмическом факультете</w:t>
      </w:r>
      <w:r w:rsidRPr="002558B7">
        <w:rPr>
          <w:rFonts w:ascii="Times New Roman" w:hAnsi="Times New Roman" w:cs="Times New Roman"/>
          <w:sz w:val="26"/>
          <w:szCs w:val="26"/>
        </w:rPr>
        <w:t xml:space="preserve"> 1 сентября 2018 г. </w:t>
      </w:r>
    </w:p>
    <w:p w:rsidR="006E0A14" w:rsidRPr="002558B7" w:rsidRDefault="006E0A14" w:rsidP="00625C4F">
      <w:pPr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Цель</w:t>
      </w:r>
      <w:r w:rsidR="00C71A90">
        <w:rPr>
          <w:rFonts w:ascii="Times New Roman" w:hAnsi="Times New Roman" w:cs="Times New Roman"/>
          <w:sz w:val="26"/>
          <w:szCs w:val="26"/>
        </w:rPr>
        <w:t xml:space="preserve"> – создание структурного подразделения ПНИПУ, обеспечивающего </w:t>
      </w:r>
      <w:r w:rsidR="00240397">
        <w:rPr>
          <w:rFonts w:ascii="Times New Roman" w:hAnsi="Times New Roman" w:cs="Times New Roman"/>
          <w:sz w:val="26"/>
          <w:szCs w:val="26"/>
        </w:rPr>
        <w:t>высоко</w:t>
      </w:r>
      <w:r w:rsidR="00B43F90">
        <w:rPr>
          <w:rFonts w:ascii="Times New Roman" w:hAnsi="Times New Roman" w:cs="Times New Roman"/>
          <w:sz w:val="26"/>
          <w:szCs w:val="26"/>
        </w:rPr>
        <w:t xml:space="preserve">эффективную </w:t>
      </w:r>
      <w:r w:rsidR="00C71A90">
        <w:rPr>
          <w:rFonts w:ascii="Times New Roman" w:hAnsi="Times New Roman" w:cs="Times New Roman"/>
          <w:sz w:val="26"/>
          <w:szCs w:val="26"/>
        </w:rPr>
        <w:t xml:space="preserve">реализацию программ непрерывного образования </w:t>
      </w:r>
      <w:r w:rsidR="00B43F90">
        <w:rPr>
          <w:rFonts w:ascii="Times New Roman" w:hAnsi="Times New Roman" w:cs="Times New Roman"/>
          <w:sz w:val="26"/>
          <w:szCs w:val="26"/>
        </w:rPr>
        <w:t>(бакалавры, магистранты, аспиранты, докторанты)</w:t>
      </w:r>
      <w:r w:rsidR="00C71A90" w:rsidRPr="00C71A90">
        <w:rPr>
          <w:rFonts w:ascii="Times New Roman" w:hAnsi="Times New Roman" w:cs="Times New Roman"/>
          <w:sz w:val="26"/>
          <w:szCs w:val="26"/>
        </w:rPr>
        <w:t xml:space="preserve"> </w:t>
      </w:r>
      <w:r w:rsidR="00B43F90">
        <w:rPr>
          <w:rFonts w:ascii="Times New Roman" w:hAnsi="Times New Roman" w:cs="Times New Roman"/>
          <w:sz w:val="26"/>
          <w:szCs w:val="26"/>
        </w:rPr>
        <w:t>и научных программ фундаментальных и прикладных исследований</w:t>
      </w:r>
      <w:r w:rsidR="00625C4F">
        <w:rPr>
          <w:rFonts w:ascii="Times New Roman" w:hAnsi="Times New Roman" w:cs="Times New Roman"/>
          <w:sz w:val="26"/>
          <w:szCs w:val="26"/>
        </w:rPr>
        <w:t xml:space="preserve"> в области механики и материаловедения.</w:t>
      </w:r>
    </w:p>
    <w:p w:rsidR="006E0A14" w:rsidRPr="002558B7" w:rsidRDefault="001E48DB" w:rsidP="00544CE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Образовательная деятельность</w:t>
      </w:r>
    </w:p>
    <w:p w:rsidR="00544CE0" w:rsidRPr="002558B7" w:rsidRDefault="00544CE0" w:rsidP="00544C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Кафедра ЭМКМ является выпускающей по следующим образовательным программам.</w:t>
      </w:r>
    </w:p>
    <w:p w:rsidR="006E0A14" w:rsidRPr="005B37F6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37F6">
        <w:rPr>
          <w:rFonts w:ascii="Times New Roman" w:hAnsi="Times New Roman" w:cs="Times New Roman"/>
          <w:b/>
          <w:i/>
          <w:sz w:val="26"/>
          <w:szCs w:val="26"/>
        </w:rPr>
        <w:t>Подготовка бакалавров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Направление 28.03.03 Наноматериалы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Образовательная программа «Конструкционные наноматериалы» (КНМ)</w:t>
      </w:r>
    </w:p>
    <w:p w:rsidR="00544CE0" w:rsidRPr="002558B7" w:rsidRDefault="00544CE0" w:rsidP="00544C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Лицензия №1544 на образовательную деятельность получена 06.09.2016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Бюджетный набор 2018 – 17 чел.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Заочное отделение (на контрактной основе) – в 2017 году набор 12 чел.</w:t>
      </w:r>
    </w:p>
    <w:p w:rsidR="006E0A14" w:rsidRPr="005B37F6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37F6">
        <w:rPr>
          <w:rFonts w:ascii="Times New Roman" w:hAnsi="Times New Roman" w:cs="Times New Roman"/>
          <w:b/>
          <w:i/>
          <w:sz w:val="26"/>
          <w:szCs w:val="26"/>
        </w:rPr>
        <w:t xml:space="preserve">Подготовка магистров 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Направление 22.04.01 - Материаловедение и технологии материалов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Образовательная программа «Экспериментальная механика» (ЭКМ)</w:t>
      </w:r>
    </w:p>
    <w:p w:rsidR="006E0A14" w:rsidRPr="002558B7" w:rsidRDefault="00544CE0" w:rsidP="00544C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2018-2019 уч. год: 1 курс – 10 чел., 2 курс. -18</w:t>
      </w:r>
      <w:r w:rsidR="006E0A14" w:rsidRPr="002558B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E0A14" w:rsidRPr="005B37F6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37F6">
        <w:rPr>
          <w:rFonts w:ascii="Times New Roman" w:hAnsi="Times New Roman" w:cs="Times New Roman"/>
          <w:b/>
          <w:i/>
          <w:sz w:val="26"/>
          <w:szCs w:val="26"/>
        </w:rPr>
        <w:t xml:space="preserve">Аспирантура 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Программа «Механика деформирования и разрушения твердых тел»</w:t>
      </w:r>
    </w:p>
    <w:p w:rsidR="006E0A14" w:rsidRPr="002558B7" w:rsidRDefault="006E0A14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Научная специальность 01.02.04 – Механика деформируемого твердого тела</w:t>
      </w:r>
    </w:p>
    <w:p w:rsidR="006E0A14" w:rsidRPr="002558B7" w:rsidRDefault="00544CE0" w:rsidP="006E0A1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2018-2019</w:t>
      </w:r>
      <w:r w:rsidR="006E0A14" w:rsidRPr="002558B7">
        <w:rPr>
          <w:rFonts w:ascii="Times New Roman" w:hAnsi="Times New Roman" w:cs="Times New Roman"/>
          <w:sz w:val="26"/>
          <w:szCs w:val="26"/>
        </w:rPr>
        <w:t xml:space="preserve"> – 6 аспирантов (рук. В.Э. Вильдеман), всего по программе 10 аспирантов</w:t>
      </w:r>
    </w:p>
    <w:p w:rsidR="009D189E" w:rsidRPr="005B37F6" w:rsidRDefault="009D189E" w:rsidP="002B08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37F6">
        <w:rPr>
          <w:rFonts w:ascii="Times New Roman" w:hAnsi="Times New Roman" w:cs="Times New Roman"/>
          <w:b/>
          <w:i/>
          <w:sz w:val="26"/>
          <w:szCs w:val="26"/>
        </w:rPr>
        <w:t>Повышение квалификации специалистов</w:t>
      </w:r>
    </w:p>
    <w:p w:rsidR="006E0A14" w:rsidRPr="002558B7" w:rsidRDefault="009D189E" w:rsidP="002B086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Программа «Современные экспериментальные методы и средства исследования деформационных и прочностных свойств материалов»</w:t>
      </w:r>
      <w:r w:rsidR="005B37F6">
        <w:rPr>
          <w:rFonts w:ascii="Times New Roman" w:hAnsi="Times New Roman" w:cs="Times New Roman"/>
          <w:sz w:val="26"/>
          <w:szCs w:val="26"/>
        </w:rPr>
        <w:t xml:space="preserve"> (72 ч.)</w:t>
      </w:r>
      <w:r w:rsidRPr="002558B7">
        <w:rPr>
          <w:rFonts w:ascii="Times New Roman" w:hAnsi="Times New Roman" w:cs="Times New Roman"/>
          <w:sz w:val="26"/>
          <w:szCs w:val="26"/>
        </w:rPr>
        <w:t xml:space="preserve">. Реализуется через отдел дополнительного образования и повышения квалификации. Прошли </w:t>
      </w:r>
      <w:r w:rsidRPr="005B37F6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880238" w:rsidRPr="005B37F6">
        <w:rPr>
          <w:rFonts w:ascii="Times New Roman" w:hAnsi="Times New Roman" w:cs="Times New Roman"/>
          <w:sz w:val="26"/>
          <w:szCs w:val="26"/>
        </w:rPr>
        <w:t>19</w:t>
      </w:r>
      <w:r w:rsidRPr="002558B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E0A14" w:rsidRPr="002558B7" w:rsidRDefault="00544CE0" w:rsidP="00544CE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Кадровый состав и резерв</w:t>
      </w:r>
    </w:p>
    <w:p w:rsidR="00622EE2" w:rsidRPr="002558B7" w:rsidRDefault="00B50EBF" w:rsidP="00622E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Профессорско-преподавательский состав кафедры включает 11 человек</w:t>
      </w:r>
      <w:r w:rsidR="00622EE2" w:rsidRPr="002558B7">
        <w:rPr>
          <w:rFonts w:ascii="Times New Roman" w:hAnsi="Times New Roman" w:cs="Times New Roman"/>
          <w:sz w:val="26"/>
          <w:szCs w:val="26"/>
        </w:rPr>
        <w:t>:</w:t>
      </w:r>
    </w:p>
    <w:p w:rsidR="00622EE2" w:rsidRPr="002558B7" w:rsidRDefault="00B50EBF" w:rsidP="00622E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3 штатных работника</w:t>
      </w:r>
      <w:r w:rsidR="00622EE2" w:rsidRPr="002558B7">
        <w:rPr>
          <w:rFonts w:ascii="Times New Roman" w:hAnsi="Times New Roman" w:cs="Times New Roman"/>
          <w:sz w:val="26"/>
          <w:szCs w:val="26"/>
        </w:rPr>
        <w:t xml:space="preserve">, 7 внутренних совместителей, из них 3 – сотрудника ЦЭМ, 1 </w:t>
      </w:r>
      <w:r w:rsidR="007160CB" w:rsidRPr="002558B7">
        <w:rPr>
          <w:rFonts w:ascii="Times New Roman" w:hAnsi="Times New Roman" w:cs="Times New Roman"/>
          <w:sz w:val="26"/>
          <w:szCs w:val="26"/>
        </w:rPr>
        <w:t>-</w:t>
      </w:r>
      <w:r w:rsidR="00622EE2" w:rsidRPr="002558B7">
        <w:rPr>
          <w:rFonts w:ascii="Times New Roman" w:hAnsi="Times New Roman" w:cs="Times New Roman"/>
          <w:sz w:val="26"/>
          <w:szCs w:val="26"/>
        </w:rPr>
        <w:t>внешний совместитель.</w:t>
      </w:r>
    </w:p>
    <w:p w:rsidR="000B10FD" w:rsidRPr="002558B7" w:rsidRDefault="004E6DAE" w:rsidP="00622E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</w:t>
      </w:r>
    </w:p>
    <w:p w:rsidR="00622EE2" w:rsidRPr="002558B7" w:rsidRDefault="00622EE2" w:rsidP="00622E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3 доктора</w:t>
      </w:r>
      <w:r w:rsidR="00B50EBF" w:rsidRPr="002558B7">
        <w:rPr>
          <w:rFonts w:ascii="Times New Roman" w:hAnsi="Times New Roman" w:cs="Times New Roman"/>
          <w:sz w:val="26"/>
          <w:szCs w:val="26"/>
        </w:rPr>
        <w:t xml:space="preserve"> наук</w:t>
      </w:r>
      <w:r w:rsidRPr="002558B7">
        <w:rPr>
          <w:rFonts w:ascii="Times New Roman" w:hAnsi="Times New Roman" w:cs="Times New Roman"/>
          <w:sz w:val="26"/>
          <w:szCs w:val="26"/>
        </w:rPr>
        <w:t xml:space="preserve"> (1- штатный, 2 совместителя)</w:t>
      </w:r>
      <w:r w:rsidR="00B50EBF" w:rsidRPr="002558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22EE2" w:rsidRPr="002558B7" w:rsidRDefault="00B50EBF" w:rsidP="00622E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8 кандидатов наук</w:t>
      </w:r>
      <w:r w:rsidR="00622EE2" w:rsidRPr="002558B7">
        <w:rPr>
          <w:rFonts w:ascii="Times New Roman" w:hAnsi="Times New Roman" w:cs="Times New Roman"/>
          <w:sz w:val="26"/>
          <w:szCs w:val="26"/>
        </w:rPr>
        <w:t xml:space="preserve"> (2 штатных, 6 совместителей)</w:t>
      </w:r>
      <w:r w:rsidRPr="002558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0EBF" w:rsidRPr="002558B7" w:rsidRDefault="00B50EBF" w:rsidP="007160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 xml:space="preserve">Количество бюджетных ставок на 2018–2019 учебный год – 4,87 </w:t>
      </w:r>
      <w:r w:rsidR="007160CB" w:rsidRPr="002558B7">
        <w:rPr>
          <w:rFonts w:ascii="Times New Roman" w:hAnsi="Times New Roman" w:cs="Times New Roman"/>
          <w:sz w:val="26"/>
          <w:szCs w:val="26"/>
        </w:rPr>
        <w:t>(без ставок, связанных с реализацией программы бакалавриата КНМ)</w:t>
      </w:r>
      <w:r w:rsidRPr="002558B7">
        <w:rPr>
          <w:rFonts w:ascii="Times New Roman" w:hAnsi="Times New Roman" w:cs="Times New Roman"/>
          <w:sz w:val="26"/>
          <w:szCs w:val="26"/>
        </w:rPr>
        <w:t xml:space="preserve">, остепененность – 100%, средний возраст ППС – 43 года. </w:t>
      </w:r>
    </w:p>
    <w:p w:rsidR="007160CB" w:rsidRPr="002558B7" w:rsidRDefault="007160CB" w:rsidP="007160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Аспирантов – 6 человек.</w:t>
      </w:r>
    </w:p>
    <w:p w:rsidR="000B10FD" w:rsidRPr="002558B7" w:rsidRDefault="000B10FD" w:rsidP="007160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 xml:space="preserve">Над докторскими диссертациями работают 5 человек. </w:t>
      </w:r>
    </w:p>
    <w:p w:rsidR="00544CE0" w:rsidRPr="002558B7" w:rsidRDefault="00544CE0" w:rsidP="00BD36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Материальная база</w:t>
      </w:r>
    </w:p>
    <w:p w:rsidR="00544CE0" w:rsidRPr="002558B7" w:rsidRDefault="00E67826" w:rsidP="00544C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Предполагается использование</w:t>
      </w:r>
      <w:r w:rsidR="000B10FD" w:rsidRPr="002558B7">
        <w:rPr>
          <w:rFonts w:ascii="Times New Roman" w:hAnsi="Times New Roman" w:cs="Times New Roman"/>
          <w:sz w:val="26"/>
          <w:szCs w:val="26"/>
        </w:rPr>
        <w:t xml:space="preserve"> ресурсов</w:t>
      </w:r>
      <w:r w:rsidR="00544CE0" w:rsidRPr="002558B7">
        <w:rPr>
          <w:rFonts w:ascii="Times New Roman" w:hAnsi="Times New Roman" w:cs="Times New Roman"/>
          <w:sz w:val="26"/>
          <w:szCs w:val="26"/>
        </w:rPr>
        <w:t xml:space="preserve"> Центра экспериментальной механики ПНИПУ, котор</w:t>
      </w:r>
      <w:r w:rsidR="000B10FD" w:rsidRPr="002558B7">
        <w:rPr>
          <w:rFonts w:ascii="Times New Roman" w:hAnsi="Times New Roman" w:cs="Times New Roman"/>
          <w:sz w:val="26"/>
          <w:szCs w:val="26"/>
        </w:rPr>
        <w:t>ый</w:t>
      </w:r>
      <w:r w:rsidR="00544CE0" w:rsidRPr="002558B7">
        <w:rPr>
          <w:rFonts w:ascii="Times New Roman" w:hAnsi="Times New Roman" w:cs="Times New Roman"/>
          <w:sz w:val="26"/>
          <w:szCs w:val="26"/>
        </w:rPr>
        <w:t xml:space="preserve"> обладает материально-технической базой, позволяющей проводить научные исследования и организовывать учебный процесс на высоком уровне. В состав испытательного комплекса Центра экспериментальной механики входят уникальные </w:t>
      </w:r>
      <w:r w:rsidR="000B10FD" w:rsidRPr="002558B7">
        <w:rPr>
          <w:rFonts w:ascii="Times New Roman" w:hAnsi="Times New Roman" w:cs="Times New Roman"/>
          <w:sz w:val="26"/>
          <w:szCs w:val="26"/>
        </w:rPr>
        <w:t xml:space="preserve">испытательные </w:t>
      </w:r>
      <w:r w:rsidR="00544CE0" w:rsidRPr="002558B7">
        <w:rPr>
          <w:rFonts w:ascii="Times New Roman" w:hAnsi="Times New Roman" w:cs="Times New Roman"/>
          <w:sz w:val="26"/>
          <w:szCs w:val="26"/>
        </w:rPr>
        <w:t>установки с</w:t>
      </w:r>
      <w:r w:rsidR="00C140B0">
        <w:rPr>
          <w:rFonts w:ascii="Times New Roman" w:hAnsi="Times New Roman" w:cs="Times New Roman"/>
          <w:sz w:val="26"/>
          <w:szCs w:val="26"/>
        </w:rPr>
        <w:t xml:space="preserve"> большим набором измерительного </w:t>
      </w:r>
      <w:r w:rsidR="00544CE0" w:rsidRPr="002558B7">
        <w:rPr>
          <w:rFonts w:ascii="Times New Roman" w:hAnsi="Times New Roman" w:cs="Times New Roman"/>
          <w:sz w:val="26"/>
          <w:szCs w:val="26"/>
        </w:rPr>
        <w:t>оборудования, приспособлений и специализированного программного обеспечения</w:t>
      </w:r>
      <w:r w:rsidR="00AD1DF1">
        <w:rPr>
          <w:rFonts w:ascii="Times New Roman" w:hAnsi="Times New Roman" w:cs="Times New Roman"/>
          <w:sz w:val="26"/>
          <w:szCs w:val="26"/>
        </w:rPr>
        <w:t xml:space="preserve"> (http://ckp-rf.ru/)</w:t>
      </w:r>
      <w:r w:rsidR="00544CE0" w:rsidRPr="002558B7">
        <w:rPr>
          <w:rFonts w:ascii="Times New Roman" w:hAnsi="Times New Roman" w:cs="Times New Roman"/>
          <w:sz w:val="26"/>
          <w:szCs w:val="26"/>
        </w:rPr>
        <w:t>. На базе данного оборудования предполагается проведение лабораторных и практических занятий.</w:t>
      </w:r>
    </w:p>
    <w:p w:rsidR="00FE3DB3" w:rsidRPr="002558B7" w:rsidRDefault="00FE3DB3" w:rsidP="009D189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Научная деятельность</w:t>
      </w:r>
    </w:p>
    <w:p w:rsidR="007160CB" w:rsidRDefault="00AC2AE3" w:rsidP="007160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AE3">
        <w:rPr>
          <w:rFonts w:ascii="Times New Roman" w:hAnsi="Times New Roman" w:cs="Times New Roman"/>
          <w:sz w:val="26"/>
          <w:szCs w:val="26"/>
        </w:rPr>
        <w:t>К числу основных научных направлений можно отнести следующие.</w:t>
      </w:r>
    </w:p>
    <w:p w:rsid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AE3">
        <w:rPr>
          <w:rFonts w:ascii="Times New Roman" w:hAnsi="Times New Roman" w:cs="Times New Roman"/>
          <w:sz w:val="26"/>
          <w:szCs w:val="26"/>
        </w:rPr>
        <w:t>Механика закритического деформирования, закономерности накоп</w:t>
      </w:r>
      <w:r w:rsidR="004F2764">
        <w:rPr>
          <w:rFonts w:ascii="Times New Roman" w:hAnsi="Times New Roman" w:cs="Times New Roman"/>
          <w:sz w:val="26"/>
          <w:szCs w:val="26"/>
        </w:rPr>
        <w:t>ления повреждений и формирования</w:t>
      </w:r>
      <w:r w:rsidRPr="00AC2AE3">
        <w:rPr>
          <w:rFonts w:ascii="Times New Roman" w:hAnsi="Times New Roman" w:cs="Times New Roman"/>
          <w:sz w:val="26"/>
          <w:szCs w:val="26"/>
        </w:rPr>
        <w:t xml:space="preserve"> условий макроразрушения</w:t>
      </w:r>
    </w:p>
    <w:p w:rsid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Экспериментальные исследования закономерностей механического поведения</w:t>
      </w:r>
      <w:r w:rsidRPr="00AC2AE3">
        <w:rPr>
          <w:rFonts w:ascii="Times New Roman" w:hAnsi="Times New Roman" w:cs="Times New Roman"/>
          <w:sz w:val="26"/>
          <w:szCs w:val="26"/>
        </w:rPr>
        <w:t xml:space="preserve"> материалов при сложных нестационарных и комбинированных термомеханических воздействиях</w:t>
      </w:r>
    </w:p>
    <w:p w:rsid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AE3">
        <w:rPr>
          <w:rFonts w:ascii="Times New Roman" w:hAnsi="Times New Roman" w:cs="Times New Roman"/>
          <w:sz w:val="26"/>
          <w:szCs w:val="26"/>
        </w:rPr>
        <w:t>Многоосная усталость: механическое поведение материалов при циклических воздействиях в условиях сложного напряженного состояния</w:t>
      </w:r>
    </w:p>
    <w:p w:rsid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Комплексные экспериментальные исследования </w:t>
      </w:r>
      <w:r w:rsidRPr="00AC2AE3">
        <w:rPr>
          <w:rFonts w:ascii="Times New Roman" w:hAnsi="Times New Roman" w:cs="Times New Roman"/>
          <w:sz w:val="26"/>
          <w:szCs w:val="26"/>
        </w:rPr>
        <w:t>свойств армирующих и композиционных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при квазистатических, циклических и ударных воздействиях</w:t>
      </w:r>
    </w:p>
    <w:p w:rsid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Пространственно-временная неоднородность процессов неупругого деформирования металлов</w:t>
      </w:r>
    </w:p>
    <w:p w:rsidR="00AC2AE3" w:rsidRPr="00AC2AE3" w:rsidRDefault="00AC2AE3" w:rsidP="00AC2AE3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AE3">
        <w:rPr>
          <w:rFonts w:ascii="Times New Roman" w:hAnsi="Times New Roman" w:cs="Times New Roman"/>
          <w:sz w:val="26"/>
          <w:szCs w:val="26"/>
        </w:rPr>
        <w:t>Деформационные и прочностные свойства функциональных материалов, используемых в медицине</w:t>
      </w:r>
    </w:p>
    <w:p w:rsidR="005B37F6" w:rsidRDefault="007160CB" w:rsidP="007160C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 xml:space="preserve">В настоящее время штатные сотрудники являются руководителями проектов по 1 гранту РНФ и 4 грантам </w:t>
      </w:r>
      <w:r w:rsidRPr="005B37F6">
        <w:rPr>
          <w:rFonts w:ascii="Times New Roman" w:hAnsi="Times New Roman" w:cs="Times New Roman"/>
          <w:sz w:val="26"/>
          <w:szCs w:val="26"/>
        </w:rPr>
        <w:t xml:space="preserve">РФФИ. </w:t>
      </w:r>
      <w:r w:rsidR="005B37F6">
        <w:rPr>
          <w:rFonts w:ascii="Times New Roman" w:hAnsi="Times New Roman" w:cs="Times New Roman"/>
          <w:sz w:val="26"/>
          <w:szCs w:val="26"/>
        </w:rPr>
        <w:t>Совместители</w:t>
      </w:r>
      <w:r w:rsidR="005B37F6" w:rsidRPr="002558B7">
        <w:rPr>
          <w:rFonts w:ascii="Times New Roman" w:hAnsi="Times New Roman" w:cs="Times New Roman"/>
          <w:sz w:val="26"/>
          <w:szCs w:val="26"/>
        </w:rPr>
        <w:t xml:space="preserve"> из числа сотрудников ЦЭМ – 3 человека</w:t>
      </w:r>
      <w:r w:rsidR="005B37F6">
        <w:rPr>
          <w:rFonts w:ascii="Times New Roman" w:hAnsi="Times New Roman" w:cs="Times New Roman"/>
          <w:sz w:val="26"/>
          <w:szCs w:val="26"/>
        </w:rPr>
        <w:t xml:space="preserve"> (кандидаты</w:t>
      </w:r>
      <w:r w:rsidR="005B37F6" w:rsidRPr="002558B7">
        <w:rPr>
          <w:rFonts w:ascii="Times New Roman" w:hAnsi="Times New Roman" w:cs="Times New Roman"/>
          <w:sz w:val="26"/>
          <w:szCs w:val="26"/>
        </w:rPr>
        <w:t xml:space="preserve"> наук</w:t>
      </w:r>
      <w:r w:rsidR="005B37F6">
        <w:rPr>
          <w:rFonts w:ascii="Times New Roman" w:hAnsi="Times New Roman" w:cs="Times New Roman"/>
          <w:sz w:val="26"/>
          <w:szCs w:val="26"/>
        </w:rPr>
        <w:t>) - я</w:t>
      </w:r>
      <w:r w:rsidR="005B37F6" w:rsidRPr="002558B7">
        <w:rPr>
          <w:rFonts w:ascii="Times New Roman" w:hAnsi="Times New Roman" w:cs="Times New Roman"/>
          <w:sz w:val="26"/>
          <w:szCs w:val="26"/>
        </w:rPr>
        <w:t>вляются руководителями 3 грантов РНФ</w:t>
      </w:r>
      <w:r w:rsidR="005B37F6">
        <w:rPr>
          <w:rFonts w:ascii="Times New Roman" w:hAnsi="Times New Roman" w:cs="Times New Roman"/>
          <w:sz w:val="26"/>
          <w:szCs w:val="26"/>
        </w:rPr>
        <w:t xml:space="preserve"> для молодых ученых, 2 грантов РФФИ и 1 гранта П</w:t>
      </w:r>
      <w:r w:rsidR="005B37F6" w:rsidRPr="002558B7">
        <w:rPr>
          <w:rFonts w:ascii="Times New Roman" w:hAnsi="Times New Roman" w:cs="Times New Roman"/>
          <w:sz w:val="26"/>
          <w:szCs w:val="26"/>
        </w:rPr>
        <w:t>резидента</w:t>
      </w:r>
      <w:r w:rsidR="005B37F6">
        <w:rPr>
          <w:rFonts w:ascii="Times New Roman" w:hAnsi="Times New Roman" w:cs="Times New Roman"/>
          <w:sz w:val="26"/>
          <w:szCs w:val="26"/>
        </w:rPr>
        <w:t xml:space="preserve"> РФ</w:t>
      </w:r>
      <w:r w:rsidR="005B37F6" w:rsidRPr="002558B7">
        <w:rPr>
          <w:rFonts w:ascii="Times New Roman" w:hAnsi="Times New Roman" w:cs="Times New Roman"/>
          <w:sz w:val="26"/>
          <w:szCs w:val="26"/>
        </w:rPr>
        <w:t xml:space="preserve">.  </w:t>
      </w:r>
      <w:r w:rsidR="00AF295E">
        <w:rPr>
          <w:rFonts w:ascii="Times New Roman" w:hAnsi="Times New Roman" w:cs="Times New Roman"/>
          <w:sz w:val="26"/>
          <w:szCs w:val="26"/>
        </w:rPr>
        <w:t xml:space="preserve">Штатные сотрудники и совместители из числа сотрудников ЦЭМ за пять лет опубликовали 45 статей в изданиях, </w:t>
      </w:r>
      <w:r w:rsidR="00AF295E" w:rsidRPr="00AF295E">
        <w:rPr>
          <w:rFonts w:ascii="Times New Roman" w:eastAsia="Calibri" w:hAnsi="Times New Roman" w:cs="Times New Roman"/>
          <w:sz w:val="26"/>
          <w:szCs w:val="26"/>
        </w:rPr>
        <w:t>индексируемых в МБЦ.</w:t>
      </w:r>
      <w:r w:rsidR="00AF295E" w:rsidRPr="00AF295E">
        <w:rPr>
          <w:rFonts w:ascii="Times New Roman" w:hAnsi="Times New Roman" w:cs="Times New Roman"/>
          <w:sz w:val="26"/>
          <w:szCs w:val="26"/>
        </w:rPr>
        <w:t xml:space="preserve"> Все</w:t>
      </w:r>
      <w:r w:rsidR="00AF2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F0">
        <w:rPr>
          <w:rFonts w:ascii="Times New Roman" w:hAnsi="Times New Roman" w:cs="Times New Roman"/>
          <w:sz w:val="26"/>
          <w:szCs w:val="26"/>
        </w:rPr>
        <w:t>аспиранты являются исполнителями по грантам. Объем бюджетного финансирования в 2018 году – 13950 тыс. руб.</w:t>
      </w:r>
    </w:p>
    <w:p w:rsidR="00FE3DB3" w:rsidRPr="002558B7" w:rsidRDefault="00FE3DB3" w:rsidP="009D189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A76" w:rsidRPr="002558B7" w:rsidRDefault="009D189E" w:rsidP="009D189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Це</w:t>
      </w:r>
      <w:r w:rsidR="008D0195">
        <w:rPr>
          <w:rFonts w:ascii="Times New Roman" w:hAnsi="Times New Roman" w:cs="Times New Roman"/>
          <w:b/>
          <w:sz w:val="26"/>
          <w:szCs w:val="26"/>
        </w:rPr>
        <w:t>ли и задачи кафедры на 2018-2023</w:t>
      </w:r>
      <w:r w:rsidRPr="002558B7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246888" w:rsidRDefault="00246888" w:rsidP="002B086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AB7" w:rsidRPr="002558B7" w:rsidRDefault="00294A04" w:rsidP="002B086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8B7">
        <w:rPr>
          <w:rFonts w:ascii="Times New Roman" w:hAnsi="Times New Roman" w:cs="Times New Roman"/>
          <w:sz w:val="26"/>
          <w:szCs w:val="26"/>
        </w:rPr>
        <w:t>Цель</w:t>
      </w:r>
      <w:r w:rsidR="00EB66CB">
        <w:rPr>
          <w:rFonts w:ascii="Times New Roman" w:hAnsi="Times New Roman" w:cs="Times New Roman"/>
          <w:sz w:val="26"/>
          <w:szCs w:val="26"/>
        </w:rPr>
        <w:t xml:space="preserve"> – формирование высокоэффективного подразделения национального исследовательского университета для успешной реализации образовательных программ, научных и инновационных проектов, подготовки кадров высшей квалификации.</w:t>
      </w:r>
      <w:r w:rsidR="00586AFD" w:rsidRPr="00255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8F0" w:rsidRPr="000978F0" w:rsidRDefault="00EB66CB" w:rsidP="00246888">
      <w:pPr>
        <w:keepNext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Основные принципы</w:t>
      </w:r>
    </w:p>
    <w:p w:rsidR="000978F0" w:rsidRDefault="000978F0" w:rsidP="002B086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Становление и развитие </w:t>
      </w:r>
      <w:r w:rsidR="002322E4">
        <w:rPr>
          <w:rFonts w:ascii="Times New Roman" w:hAnsi="Times New Roman" w:cs="Times New Roman"/>
          <w:sz w:val="26"/>
          <w:szCs w:val="26"/>
        </w:rPr>
        <w:t xml:space="preserve">кафедры предполагается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EB66CB">
        <w:rPr>
          <w:rFonts w:ascii="Times New Roman" w:hAnsi="Times New Roman" w:cs="Times New Roman"/>
          <w:sz w:val="26"/>
          <w:szCs w:val="26"/>
        </w:rPr>
        <w:t>основе стремления к принципам</w:t>
      </w:r>
      <w:r w:rsidR="002322E4">
        <w:rPr>
          <w:rFonts w:ascii="Times New Roman" w:hAnsi="Times New Roman" w:cs="Times New Roman"/>
          <w:sz w:val="26"/>
          <w:szCs w:val="26"/>
        </w:rPr>
        <w:t xml:space="preserve"> функционирования научных школ и тесной интеграции науки и образования.</w:t>
      </w:r>
    </w:p>
    <w:p w:rsidR="002322E4" w:rsidRPr="002322E4" w:rsidRDefault="002322E4" w:rsidP="003E5359">
      <w:pPr>
        <w:keepNext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22E4">
        <w:rPr>
          <w:rFonts w:ascii="Times New Roman" w:hAnsi="Times New Roman" w:cs="Times New Roman"/>
          <w:b/>
          <w:i/>
          <w:sz w:val="26"/>
          <w:szCs w:val="26"/>
        </w:rPr>
        <w:t>Задачи в области образовательной деятельности</w:t>
      </w:r>
    </w:p>
    <w:p w:rsidR="00956F80" w:rsidRDefault="00956F80" w:rsidP="00CB2EE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успешной реализации, закрепленных за кафедрой образовательных программ (бакалавры, магистранты, аспиранты).</w:t>
      </w:r>
    </w:p>
    <w:p w:rsidR="00586AFD" w:rsidRDefault="002322E4" w:rsidP="00CB2EE0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EE0">
        <w:rPr>
          <w:rFonts w:ascii="Times New Roman" w:hAnsi="Times New Roman" w:cs="Times New Roman"/>
          <w:sz w:val="26"/>
          <w:szCs w:val="26"/>
        </w:rPr>
        <w:t>Аккредитация образовательной программы подготовки бакалавров (запланирована на начало 2019 года)</w:t>
      </w:r>
      <w:r w:rsidR="00956F80">
        <w:rPr>
          <w:rFonts w:ascii="Times New Roman" w:hAnsi="Times New Roman" w:cs="Times New Roman"/>
          <w:sz w:val="26"/>
          <w:szCs w:val="26"/>
        </w:rPr>
        <w:t>.</w:t>
      </w:r>
    </w:p>
    <w:p w:rsidR="00956F80" w:rsidRDefault="00956F80" w:rsidP="00604BC8">
      <w:pPr>
        <w:pStyle w:val="a3"/>
        <w:numPr>
          <w:ilvl w:val="0"/>
          <w:numId w:val="3"/>
        </w:numPr>
        <w:suppressAutoHyphens/>
        <w:spacing w:after="0" w:line="36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56F80">
        <w:rPr>
          <w:rFonts w:ascii="Times New Roman" w:hAnsi="Times New Roman" w:cs="Times New Roman"/>
          <w:sz w:val="26"/>
          <w:szCs w:val="26"/>
        </w:rPr>
        <w:t xml:space="preserve">остоянное обновление содержания материала лекций и практических занятий, включение новейших достижений соответствующих областей знаний, периодическая (не реже 1 раза в 2-3 года) коррекция </w:t>
      </w:r>
      <w:r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Pr="00956F80">
        <w:rPr>
          <w:rFonts w:ascii="Times New Roman" w:hAnsi="Times New Roman" w:cs="Times New Roman"/>
          <w:sz w:val="26"/>
          <w:szCs w:val="26"/>
        </w:rPr>
        <w:t>рабочих программ дисциплин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6F80" w:rsidRDefault="00956F80" w:rsidP="00604BC8">
      <w:pPr>
        <w:pStyle w:val="a3"/>
        <w:numPr>
          <w:ilvl w:val="0"/>
          <w:numId w:val="3"/>
        </w:numPr>
        <w:suppressAutoHyphens/>
        <w:spacing w:after="0" w:line="36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Регулярное обсуждение </w:t>
      </w:r>
      <w:r w:rsidRPr="00956F80">
        <w:rPr>
          <w:rFonts w:ascii="Times New Roman" w:hAnsi="Times New Roman" w:cs="Times New Roman"/>
          <w:sz w:val="26"/>
          <w:szCs w:val="26"/>
        </w:rPr>
        <w:t xml:space="preserve">содержания и </w:t>
      </w:r>
      <w:r>
        <w:rPr>
          <w:rFonts w:ascii="Times New Roman" w:hAnsi="Times New Roman" w:cs="Times New Roman"/>
          <w:sz w:val="26"/>
          <w:szCs w:val="26"/>
        </w:rPr>
        <w:t xml:space="preserve">форм обучения на </w:t>
      </w:r>
      <w:r w:rsidRPr="00956F80">
        <w:rPr>
          <w:rFonts w:ascii="Times New Roman" w:hAnsi="Times New Roman" w:cs="Times New Roman"/>
          <w:sz w:val="26"/>
          <w:szCs w:val="26"/>
        </w:rPr>
        <w:t>научно-методическом семинаре кафедры.</w:t>
      </w:r>
    </w:p>
    <w:p w:rsidR="00956F80" w:rsidRPr="002061E2" w:rsidRDefault="00956F80" w:rsidP="00604BC8">
      <w:pPr>
        <w:pStyle w:val="a3"/>
        <w:numPr>
          <w:ilvl w:val="0"/>
          <w:numId w:val="3"/>
        </w:numPr>
        <w:spacing w:after="0" w:line="360" w:lineRule="auto"/>
        <w:ind w:left="1281" w:hanging="357"/>
        <w:rPr>
          <w:rFonts w:ascii="Times New Roman" w:hAnsi="Times New Roman" w:cs="Times New Roman"/>
          <w:sz w:val="26"/>
          <w:szCs w:val="26"/>
        </w:rPr>
      </w:pPr>
      <w:r w:rsidRPr="002061E2">
        <w:rPr>
          <w:rFonts w:ascii="Times New Roman" w:hAnsi="Times New Roman" w:cs="Times New Roman"/>
          <w:sz w:val="26"/>
          <w:szCs w:val="26"/>
        </w:rPr>
        <w:t>Работы по оснащению мультимедийного и компьютерного класса.</w:t>
      </w:r>
    </w:p>
    <w:p w:rsidR="00956F80" w:rsidRPr="002061E2" w:rsidRDefault="000328C0" w:rsidP="00604BC8">
      <w:pPr>
        <w:pStyle w:val="a3"/>
        <w:numPr>
          <w:ilvl w:val="0"/>
          <w:numId w:val="3"/>
        </w:numPr>
        <w:spacing w:after="0" w:line="360" w:lineRule="auto"/>
        <w:ind w:left="1281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</w:t>
      </w:r>
      <w:r w:rsidR="00956F80" w:rsidRPr="002061E2">
        <w:rPr>
          <w:rFonts w:ascii="Times New Roman" w:hAnsi="Times New Roman" w:cs="Times New Roman"/>
          <w:sz w:val="26"/>
          <w:szCs w:val="26"/>
        </w:rPr>
        <w:t xml:space="preserve"> </w:t>
      </w:r>
      <w:r w:rsidR="00C2104D" w:rsidRPr="002061E2">
        <w:rPr>
          <w:rFonts w:ascii="Times New Roman" w:hAnsi="Times New Roman" w:cs="Times New Roman"/>
          <w:sz w:val="26"/>
          <w:szCs w:val="26"/>
        </w:rPr>
        <w:t>материальной базы проведения лабораторных работ.</w:t>
      </w:r>
    </w:p>
    <w:p w:rsidR="00C2104D" w:rsidRPr="00956F80" w:rsidRDefault="00C2104D" w:rsidP="00604BC8">
      <w:pPr>
        <w:pStyle w:val="a3"/>
        <w:numPr>
          <w:ilvl w:val="0"/>
          <w:numId w:val="3"/>
        </w:numPr>
        <w:spacing w:after="0" w:line="360" w:lineRule="auto"/>
        <w:ind w:left="1281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по методическому обеспечению образовательных программ.</w:t>
      </w:r>
    </w:p>
    <w:p w:rsidR="00CB2EE0" w:rsidRDefault="00242B01" w:rsidP="00604BC8">
      <w:pPr>
        <w:pStyle w:val="a3"/>
        <w:numPr>
          <w:ilvl w:val="0"/>
          <w:numId w:val="3"/>
        </w:numPr>
        <w:suppressAutoHyphens/>
        <w:spacing w:after="0" w:line="360" w:lineRule="auto"/>
        <w:ind w:left="1281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качества набора студентов (профориентационная работа на базе Центра экспериментальной механики, работа с лицеем №1)</w:t>
      </w:r>
      <w:r w:rsidR="00956F80">
        <w:rPr>
          <w:rFonts w:ascii="Times New Roman" w:hAnsi="Times New Roman" w:cs="Times New Roman"/>
          <w:sz w:val="26"/>
          <w:szCs w:val="26"/>
        </w:rPr>
        <w:t>.</w:t>
      </w:r>
    </w:p>
    <w:p w:rsidR="00D21134" w:rsidRPr="00D21134" w:rsidRDefault="00D21134" w:rsidP="00D21134">
      <w:pPr>
        <w:suppressAutoHyphens/>
        <w:spacing w:before="240" w:line="36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D21134">
        <w:rPr>
          <w:rFonts w:ascii="Times New Roman" w:hAnsi="Times New Roman" w:cs="Times New Roman"/>
          <w:b/>
          <w:i/>
          <w:sz w:val="26"/>
          <w:szCs w:val="26"/>
        </w:rPr>
        <w:t>Задачи в области развития кадрового потенциала</w:t>
      </w:r>
    </w:p>
    <w:p w:rsidR="00D21134" w:rsidRDefault="0018409F" w:rsidP="00D21134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134">
        <w:rPr>
          <w:rFonts w:ascii="Times New Roman" w:hAnsi="Times New Roman" w:cs="Times New Roman"/>
          <w:sz w:val="26"/>
          <w:szCs w:val="26"/>
        </w:rPr>
        <w:t>Создание высокопрофессионального коллектива кафедры, обеспечение постоянно роста его педагогического и исследовательского мастерства.</w:t>
      </w:r>
    </w:p>
    <w:p w:rsidR="00D21134" w:rsidRPr="00AC01D7" w:rsidRDefault="0018409F" w:rsidP="00AC01D7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134">
        <w:rPr>
          <w:rFonts w:ascii="Times New Roman" w:hAnsi="Times New Roman" w:cs="Times New Roman"/>
          <w:sz w:val="26"/>
          <w:szCs w:val="26"/>
        </w:rPr>
        <w:t xml:space="preserve"> </w:t>
      </w:r>
      <w:r w:rsidR="00D21134" w:rsidRPr="00AC01D7">
        <w:rPr>
          <w:rFonts w:ascii="Times New Roman" w:hAnsi="Times New Roman" w:cs="Times New Roman"/>
          <w:sz w:val="26"/>
          <w:szCs w:val="26"/>
        </w:rPr>
        <w:t xml:space="preserve">Повышение компетенций профессорско-преподавательского состава и учебно-вспомогательного персонала за счет участия в научных проектах и конференциях в российских и зарубежных научно-исследовательских центрах. </w:t>
      </w:r>
    </w:p>
    <w:p w:rsidR="00D21134" w:rsidRDefault="00D21134" w:rsidP="00D21134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134">
        <w:rPr>
          <w:rFonts w:ascii="Times New Roman" w:hAnsi="Times New Roman" w:cs="Times New Roman"/>
          <w:sz w:val="26"/>
          <w:szCs w:val="26"/>
        </w:rPr>
        <w:t>Сохран</w:t>
      </w:r>
      <w:r>
        <w:rPr>
          <w:rFonts w:ascii="Times New Roman" w:hAnsi="Times New Roman" w:cs="Times New Roman"/>
          <w:sz w:val="26"/>
          <w:szCs w:val="26"/>
        </w:rPr>
        <w:t>ение 100%</w:t>
      </w:r>
      <w:r w:rsidRPr="00D21134">
        <w:rPr>
          <w:rFonts w:ascii="Times New Roman" w:hAnsi="Times New Roman" w:cs="Times New Roman"/>
          <w:sz w:val="26"/>
          <w:szCs w:val="26"/>
        </w:rPr>
        <w:t xml:space="preserve"> остепененности преподавателей кафедры. Повышение процента преподавателей,</w:t>
      </w:r>
      <w:r>
        <w:rPr>
          <w:rFonts w:ascii="Times New Roman" w:hAnsi="Times New Roman" w:cs="Times New Roman"/>
          <w:sz w:val="26"/>
          <w:szCs w:val="26"/>
        </w:rPr>
        <w:t xml:space="preserve"> имеющих степень доктора наук.</w:t>
      </w:r>
    </w:p>
    <w:p w:rsidR="00AC01D7" w:rsidRDefault="00D21134" w:rsidP="00D21134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21134">
        <w:rPr>
          <w:rFonts w:ascii="Times New Roman" w:hAnsi="Times New Roman" w:cs="Times New Roman"/>
          <w:sz w:val="26"/>
          <w:szCs w:val="26"/>
        </w:rPr>
        <w:t>овышение доли штатных преподавателей за счет подготовки через аспи</w:t>
      </w:r>
      <w:r>
        <w:rPr>
          <w:rFonts w:ascii="Times New Roman" w:hAnsi="Times New Roman" w:cs="Times New Roman"/>
          <w:sz w:val="26"/>
          <w:szCs w:val="26"/>
        </w:rPr>
        <w:t>рантуру молодых кандидатов наук.</w:t>
      </w:r>
    </w:p>
    <w:p w:rsidR="00803C15" w:rsidRDefault="00803C15" w:rsidP="00803C1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C15">
        <w:rPr>
          <w:rFonts w:ascii="Times New Roman" w:hAnsi="Times New Roman" w:cs="Times New Roman"/>
          <w:sz w:val="26"/>
          <w:szCs w:val="26"/>
        </w:rPr>
        <w:t>Стимулирование работы молодых кандидатов наук, направленной на выполнение требований к представлению на звание доцента.</w:t>
      </w:r>
    </w:p>
    <w:p w:rsidR="00D21134" w:rsidRDefault="00AC01D7" w:rsidP="00D21134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558B7">
        <w:rPr>
          <w:rFonts w:ascii="Times New Roman" w:hAnsi="Times New Roman" w:cs="Times New Roman"/>
          <w:sz w:val="26"/>
          <w:szCs w:val="26"/>
        </w:rPr>
        <w:t>овышение эффективности аспирантуры за счет более тщательного отбора поступающих и строгого контроля выполнения планов подготовки диссертаций через систему научных семинаров кафедры.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1134" w:rsidRPr="00D21134">
        <w:rPr>
          <w:rFonts w:ascii="Times New Roman" w:hAnsi="Times New Roman" w:cs="Times New Roman"/>
          <w:sz w:val="26"/>
          <w:szCs w:val="26"/>
        </w:rPr>
        <w:t>Защита кандидатских диссертаций всеми аспирантами кафедры.</w:t>
      </w:r>
    </w:p>
    <w:p w:rsidR="00803C15" w:rsidRDefault="00803C15" w:rsidP="00803C1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C15">
        <w:rPr>
          <w:rFonts w:ascii="Times New Roman" w:hAnsi="Times New Roman" w:cs="Times New Roman"/>
          <w:sz w:val="26"/>
          <w:szCs w:val="26"/>
        </w:rPr>
        <w:t>Создание условий, стимулирующих подготовку докторских диссертаций кандидатами наук.</w:t>
      </w:r>
    </w:p>
    <w:p w:rsidR="00F80F6B" w:rsidRPr="00D21134" w:rsidRDefault="00F80F6B" w:rsidP="00803C15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</w:t>
      </w:r>
      <w:r w:rsidR="000328C0">
        <w:rPr>
          <w:rFonts w:ascii="Times New Roman" w:hAnsi="Times New Roman" w:cs="Times New Roman"/>
          <w:sz w:val="26"/>
          <w:szCs w:val="26"/>
        </w:rPr>
        <w:t>ие регулярного прохождения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28C0">
        <w:rPr>
          <w:rFonts w:ascii="Times New Roman" w:hAnsi="Times New Roman" w:cs="Times New Roman"/>
          <w:sz w:val="26"/>
          <w:szCs w:val="26"/>
        </w:rPr>
        <w:t xml:space="preserve">штатными </w:t>
      </w:r>
      <w:r>
        <w:rPr>
          <w:rFonts w:ascii="Times New Roman" w:hAnsi="Times New Roman" w:cs="Times New Roman"/>
          <w:sz w:val="26"/>
          <w:szCs w:val="26"/>
        </w:rPr>
        <w:t>преподавателями курсов повышения квалификации (не менее 1 раза в 3 года).</w:t>
      </w:r>
    </w:p>
    <w:p w:rsidR="00294A04" w:rsidRPr="00310333" w:rsidRDefault="00310333" w:rsidP="00310333">
      <w:pPr>
        <w:suppressAutoHyphens/>
        <w:spacing w:before="24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0333">
        <w:rPr>
          <w:rFonts w:ascii="Times New Roman" w:hAnsi="Times New Roman" w:cs="Times New Roman"/>
          <w:b/>
          <w:i/>
          <w:sz w:val="26"/>
          <w:szCs w:val="26"/>
        </w:rPr>
        <w:t>Задачи в области научной деятельности</w:t>
      </w:r>
    </w:p>
    <w:p w:rsidR="00803C15" w:rsidRPr="00803C15" w:rsidRDefault="00803C15" w:rsidP="00803C15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C15">
        <w:rPr>
          <w:rFonts w:ascii="Times New Roman" w:hAnsi="Times New Roman" w:cs="Times New Roman"/>
          <w:sz w:val="26"/>
          <w:szCs w:val="26"/>
        </w:rPr>
        <w:t xml:space="preserve">Рассматривать </w:t>
      </w:r>
      <w:r w:rsidR="00310333" w:rsidRPr="00803C15">
        <w:rPr>
          <w:rFonts w:ascii="Times New Roman" w:hAnsi="Times New Roman" w:cs="Times New Roman"/>
          <w:sz w:val="26"/>
          <w:szCs w:val="26"/>
        </w:rPr>
        <w:t>НИР</w:t>
      </w:r>
      <w:r w:rsidR="00407FCD" w:rsidRPr="00803C15">
        <w:rPr>
          <w:rFonts w:ascii="Times New Roman" w:hAnsi="Times New Roman" w:cs="Times New Roman"/>
          <w:sz w:val="26"/>
          <w:szCs w:val="26"/>
        </w:rPr>
        <w:t xml:space="preserve"> </w:t>
      </w:r>
      <w:r w:rsidRPr="00803C15">
        <w:rPr>
          <w:rFonts w:ascii="Times New Roman" w:hAnsi="Times New Roman" w:cs="Times New Roman"/>
          <w:sz w:val="26"/>
          <w:szCs w:val="26"/>
        </w:rPr>
        <w:t>как</w:t>
      </w:r>
      <w:r w:rsidR="00407FCD" w:rsidRPr="00803C15">
        <w:rPr>
          <w:rFonts w:ascii="Times New Roman" w:hAnsi="Times New Roman" w:cs="Times New Roman"/>
          <w:sz w:val="26"/>
          <w:szCs w:val="26"/>
        </w:rPr>
        <w:t xml:space="preserve"> одно из важнейших направлений деятельности </w:t>
      </w:r>
      <w:r w:rsidRPr="00803C15">
        <w:rPr>
          <w:rFonts w:ascii="Times New Roman" w:hAnsi="Times New Roman" w:cs="Times New Roman"/>
          <w:sz w:val="26"/>
          <w:szCs w:val="26"/>
        </w:rPr>
        <w:t xml:space="preserve">и основу развития </w:t>
      </w:r>
      <w:r w:rsidR="00407FCD" w:rsidRPr="00803C15">
        <w:rPr>
          <w:rFonts w:ascii="Times New Roman" w:hAnsi="Times New Roman" w:cs="Times New Roman"/>
          <w:sz w:val="26"/>
          <w:szCs w:val="26"/>
        </w:rPr>
        <w:t xml:space="preserve">кафедры. </w:t>
      </w:r>
      <w:r w:rsidRPr="00803C15">
        <w:rPr>
          <w:rFonts w:ascii="Times New Roman" w:hAnsi="Times New Roman" w:cs="Times New Roman"/>
          <w:sz w:val="26"/>
          <w:szCs w:val="26"/>
        </w:rPr>
        <w:t xml:space="preserve">Обеспечить эффективную научную работу по заявленным направлениям и получение новых научных результатов мирового уровня. </w:t>
      </w:r>
    </w:p>
    <w:p w:rsidR="00803C15" w:rsidRPr="00803C15" w:rsidRDefault="00803C15" w:rsidP="00803C15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C15">
        <w:rPr>
          <w:rFonts w:ascii="Times New Roman" w:hAnsi="Times New Roman" w:cs="Times New Roman"/>
          <w:sz w:val="26"/>
          <w:szCs w:val="26"/>
        </w:rPr>
        <w:t xml:space="preserve">Обеспечить выполнение объемов НИР в год не менее 2 млн. руб. в расчете на одну штатную единицу. </w:t>
      </w:r>
    </w:p>
    <w:p w:rsidR="00E04198" w:rsidRPr="00803C15" w:rsidRDefault="00E04198" w:rsidP="00803C15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C15">
        <w:rPr>
          <w:rFonts w:ascii="Times New Roman" w:hAnsi="Times New Roman" w:cs="Times New Roman"/>
          <w:sz w:val="26"/>
          <w:szCs w:val="26"/>
        </w:rPr>
        <w:t xml:space="preserve">Сохранить участие 100% преподавателей в </w:t>
      </w:r>
      <w:r w:rsidR="00803C15" w:rsidRPr="00803C15">
        <w:rPr>
          <w:rFonts w:ascii="Times New Roman" w:hAnsi="Times New Roman" w:cs="Times New Roman"/>
          <w:sz w:val="26"/>
          <w:szCs w:val="26"/>
        </w:rPr>
        <w:t>проведении научных исследований.</w:t>
      </w:r>
    </w:p>
    <w:p w:rsidR="00294A04" w:rsidRPr="00803C15" w:rsidRDefault="00803C15" w:rsidP="00803C15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п</w:t>
      </w:r>
      <w:r w:rsidR="00294A04" w:rsidRPr="00803C15">
        <w:rPr>
          <w:rFonts w:ascii="Times New Roman" w:hAnsi="Times New Roman" w:cs="Times New Roman"/>
          <w:sz w:val="26"/>
          <w:szCs w:val="26"/>
        </w:rPr>
        <w:t>овышение публикационной сотрудников кафедры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94A04" w:rsidRPr="00803C15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94A04" w:rsidRPr="00803C15">
        <w:rPr>
          <w:rFonts w:ascii="Times New Roman" w:hAnsi="Times New Roman" w:cs="Times New Roman"/>
          <w:sz w:val="26"/>
          <w:szCs w:val="26"/>
        </w:rPr>
        <w:t xml:space="preserve"> статей в журналы с высоким импакт–фактором</w:t>
      </w:r>
      <w:r w:rsidR="007E44B9" w:rsidRPr="00803C15">
        <w:rPr>
          <w:rFonts w:ascii="Times New Roman" w:hAnsi="Times New Roman" w:cs="Times New Roman"/>
          <w:sz w:val="26"/>
          <w:szCs w:val="26"/>
        </w:rPr>
        <w:t>.</w:t>
      </w:r>
      <w:r w:rsidR="00294A04" w:rsidRPr="00803C15">
        <w:rPr>
          <w:rFonts w:ascii="Times New Roman" w:hAnsi="Times New Roman" w:cs="Times New Roman"/>
          <w:sz w:val="26"/>
          <w:szCs w:val="26"/>
        </w:rPr>
        <w:t xml:space="preserve"> </w:t>
      </w:r>
      <w:r w:rsidR="00310333" w:rsidRPr="00803C15">
        <w:rPr>
          <w:rFonts w:ascii="Times New Roman" w:hAnsi="Times New Roman" w:cs="Times New Roman"/>
          <w:sz w:val="26"/>
          <w:szCs w:val="26"/>
        </w:rPr>
        <w:t>Ежегодное опубликование научных работ в изданиях МБЦ - не менее 1,5  в расчете на одну штатную единицу.</w:t>
      </w:r>
    </w:p>
    <w:p w:rsidR="00803C15" w:rsidRPr="00803C15" w:rsidRDefault="00803C15" w:rsidP="00803C15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регулярную работу научного семинара кафедры.</w:t>
      </w:r>
    </w:p>
    <w:p w:rsidR="00E04198" w:rsidRDefault="00E04198" w:rsidP="00E0419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198" w:rsidRPr="002558B7" w:rsidRDefault="00E04198" w:rsidP="00A15502">
      <w:pPr>
        <w:keepNext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Планируемые показатели научной деятельности</w:t>
      </w:r>
    </w:p>
    <w:tbl>
      <w:tblPr>
        <w:tblW w:w="8326" w:type="dxa"/>
        <w:jc w:val="center"/>
        <w:tblCellMar>
          <w:left w:w="0" w:type="dxa"/>
          <w:right w:w="0" w:type="dxa"/>
        </w:tblCellMar>
        <w:tblLook w:val="04A0"/>
      </w:tblPr>
      <w:tblGrid>
        <w:gridCol w:w="468"/>
        <w:gridCol w:w="3606"/>
        <w:gridCol w:w="706"/>
        <w:gridCol w:w="706"/>
        <w:gridCol w:w="706"/>
        <w:gridCol w:w="718"/>
        <w:gridCol w:w="708"/>
        <w:gridCol w:w="708"/>
      </w:tblGrid>
      <w:tr w:rsidR="00E04198" w:rsidRPr="002558B7" w:rsidTr="00A15502">
        <w:trPr>
          <w:cantSplit/>
          <w:trHeight w:val="626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7A35EC" w:rsidP="007A35EC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5C0A67">
              <w:rPr>
                <w:rFonts w:ascii="Times New Roman" w:hAnsi="Times New Roman" w:cs="Times New Roman"/>
                <w:sz w:val="26"/>
                <w:szCs w:val="26"/>
              </w:rPr>
              <w:t>, факт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E04198" w:rsidRPr="002558B7" w:rsidTr="00A15502">
        <w:trPr>
          <w:cantSplit/>
          <w:trHeight w:val="74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Объем НИОКР, тыс. руб.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9D4116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0419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9D4116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0419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E04198" w:rsidRPr="002558B7" w:rsidTr="00A15502">
        <w:trPr>
          <w:cantSplit/>
          <w:trHeight w:val="74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Число публикаций (МБЦ)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5C0A67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7A35EC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7A35EC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7A35EC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4E57B0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550DFF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04198" w:rsidRPr="002558B7" w:rsidTr="00A15502">
        <w:trPr>
          <w:cantSplit/>
          <w:trHeight w:val="782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Защиты диссертаций</w:t>
            </w:r>
          </w:p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(кандидатские/докторские)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6139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:rsidR="00E04198" w:rsidRPr="002558B7" w:rsidRDefault="00E04198" w:rsidP="00A1550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8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</w:tr>
    </w:tbl>
    <w:p w:rsidR="00563FEB" w:rsidRPr="002558B7" w:rsidRDefault="00563FEB" w:rsidP="002B086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6CB" w:rsidRPr="00EB66CB" w:rsidRDefault="00BE212D" w:rsidP="00BE212D">
      <w:pPr>
        <w:keepNext/>
        <w:spacing w:before="120" w:after="12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Организация </w:t>
      </w:r>
      <w:r w:rsidR="00EB66CB" w:rsidRPr="00EB66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НИРС</w:t>
      </w:r>
    </w:p>
    <w:p w:rsidR="00BE212D" w:rsidRPr="00BE212D" w:rsidRDefault="00BE212D" w:rsidP="00BE212D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ктивизировать раннее </w:t>
      </w:r>
      <w:r w:rsidR="0022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(2 курс)</w:t>
      </w:r>
      <w:r w:rsidR="00220453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привлечение об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учающихся к НИРС 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счет вовлечения студентов в работу постоянно действующих научных груп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одновременным закреплением студен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тов за научными руководителями. </w:t>
      </w:r>
    </w:p>
    <w:p w:rsidR="00EE5515" w:rsidRPr="00BE212D" w:rsidRDefault="00BE212D" w:rsidP="00BE212D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силение контроля за результативностью работ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научных руководителей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включение показателей эффективности руководства НИРС в индивидуальные планы преподавателей, обязательный учет этих показателей при избрании на преподавательские должности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EE5515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Активное привлечение к руководству научной работой студентов младших курсов магистрантов и аспирантов. </w:t>
      </w:r>
    </w:p>
    <w:p w:rsidR="00EE5515" w:rsidRPr="00BE212D" w:rsidRDefault="00EE5515" w:rsidP="00BE212D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Совершенствов</w:t>
      </w:r>
      <w:r w:rsidR="009553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ание мер, стимулирующих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участие студентов в олимпиадах, конкурсах, конференциях различного уровня. Повышение требований к магистерским диссертациям и ВКР бакалавров, в том числе – по публикациям результатов ВКР, участи</w:t>
      </w:r>
      <w:r w:rsidR="00997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 в конференциях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B66CB" w:rsidRPr="00BE212D" w:rsidRDefault="00EB66CB" w:rsidP="00BE212D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Продолжение работы студенческой научно-исследовательской лаборатории (существует с </w:t>
      </w:r>
      <w:r w:rsidR="00CB2EE0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2012 года)</w:t>
      </w:r>
    </w:p>
    <w:p w:rsidR="00E04198" w:rsidRPr="00BE212D" w:rsidRDefault="00E04198" w:rsidP="00BE212D">
      <w:pPr>
        <w:pStyle w:val="a3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Привлечение студентов к выполнению НИР в рамках </w:t>
      </w:r>
      <w:r w:rsidR="00997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научных проектов, 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грантов РФФИ и РНФ.</w:t>
      </w:r>
    </w:p>
    <w:p w:rsidR="005A78AE" w:rsidRPr="00CB2EE0" w:rsidRDefault="00BE212D" w:rsidP="00A15502">
      <w:pPr>
        <w:keepNext/>
        <w:spacing w:before="120" w:after="12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Задачи в</w:t>
      </w:r>
      <w:r w:rsidR="005A78AE" w:rsidRPr="00CB2EE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области развития материальной базы</w:t>
      </w:r>
    </w:p>
    <w:p w:rsidR="007B7AE5" w:rsidRPr="00091159" w:rsidRDefault="007B7AE5" w:rsidP="00091159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1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по развитию материальной базы научных исследований за счет грантов развития ЦКП и УНУ, научных проектов и договоров.</w:t>
      </w:r>
    </w:p>
    <w:p w:rsidR="005A78AE" w:rsidRPr="00091159" w:rsidRDefault="005A78AE" w:rsidP="00091159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1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и оснащение преподавательской </w:t>
      </w:r>
      <w:r w:rsidR="00CF79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аудитории </w:t>
      </w:r>
      <w:r w:rsidRPr="00091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(2018 г.)</w:t>
      </w:r>
    </w:p>
    <w:p w:rsidR="005A78AE" w:rsidRPr="00091159" w:rsidRDefault="005A78AE" w:rsidP="00091159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11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и оснащение мультимедийного компьютерного класса (2019 г.). </w:t>
      </w:r>
    </w:p>
    <w:p w:rsidR="007E44B9" w:rsidRPr="00310333" w:rsidRDefault="007E44B9" w:rsidP="00BE212D">
      <w:pPr>
        <w:keepNext/>
        <w:spacing w:before="120" w:after="12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1033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Взаимодействие с работодателями</w:t>
      </w:r>
    </w:p>
    <w:p w:rsidR="002C64C3" w:rsidRPr="00BE212D" w:rsidRDefault="00BE212D" w:rsidP="00BE21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E44B9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есное взаимодействие с </w:t>
      </w:r>
      <w:r w:rsidR="002C64C3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ведущими</w:t>
      </w:r>
      <w:r w:rsidR="007E44B9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64C3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предприятиями Пермского края: АО «УНИИКМ», ПАО НПО «Искра», ОАО «Авиадвигатель», АО «НИИПМ», Институт механики сплошных сред УрО РАН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также научно-образовательными центрами ПНИПУ</w:t>
      </w:r>
      <w:r w:rsidR="00C76371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E212D" w:rsidRPr="00BE212D" w:rsidRDefault="00BE212D" w:rsidP="00BE21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7E44B9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аспределение выпускников по местам работы</w:t>
      </w: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предприятиях</w:t>
      </w:r>
      <w:r w:rsidR="007E44B9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7E44B9" w:rsidRPr="00BE212D" w:rsidRDefault="00BE212D" w:rsidP="00BE21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студентов</w:t>
      </w:r>
      <w:r w:rsidR="007E44B9" w:rsidRPr="00BE2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местами производственной практики. </w:t>
      </w:r>
    </w:p>
    <w:p w:rsidR="000B10FD" w:rsidRPr="002558B7" w:rsidRDefault="000B10FD" w:rsidP="000B10FD">
      <w:pPr>
        <w:suppressAutoHyphens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8B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10FD" w:rsidRPr="002558B7" w:rsidRDefault="000B10FD" w:rsidP="000B10F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4D0">
        <w:rPr>
          <w:rFonts w:ascii="Times New Roman" w:hAnsi="Times New Roman" w:cs="Times New Roman"/>
          <w:sz w:val="26"/>
          <w:szCs w:val="26"/>
        </w:rPr>
        <w:t>Реализация программы позволит обеспечить достаточный</w:t>
      </w:r>
      <w:r w:rsidR="002C64D0" w:rsidRPr="002C64D0">
        <w:rPr>
          <w:rFonts w:ascii="Times New Roman" w:hAnsi="Times New Roman" w:cs="Times New Roman"/>
          <w:sz w:val="26"/>
          <w:szCs w:val="26"/>
        </w:rPr>
        <w:t xml:space="preserve"> уровень подготовки бакалавров, магистров, кандидатов и докторов наук</w:t>
      </w:r>
      <w:r w:rsidRPr="002C64D0">
        <w:rPr>
          <w:rFonts w:ascii="Times New Roman" w:hAnsi="Times New Roman" w:cs="Times New Roman"/>
          <w:sz w:val="26"/>
          <w:szCs w:val="26"/>
        </w:rPr>
        <w:t xml:space="preserve">, </w:t>
      </w:r>
      <w:r w:rsidR="002C64D0" w:rsidRPr="002C64D0">
        <w:rPr>
          <w:rFonts w:ascii="Times New Roman" w:hAnsi="Times New Roman" w:cs="Times New Roman"/>
          <w:sz w:val="26"/>
          <w:szCs w:val="26"/>
        </w:rPr>
        <w:t>а также высокий уровень фундаментальных и прикладных научных исследований кафедры</w:t>
      </w:r>
      <w:r w:rsidRPr="002C64D0">
        <w:rPr>
          <w:rFonts w:ascii="Times New Roman" w:hAnsi="Times New Roman" w:cs="Times New Roman"/>
          <w:sz w:val="26"/>
          <w:szCs w:val="26"/>
        </w:rPr>
        <w:t>.</w:t>
      </w:r>
    </w:p>
    <w:p w:rsidR="00B46321" w:rsidRDefault="00B46321" w:rsidP="002B0861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55397" w:rsidRDefault="00955397" w:rsidP="002B0861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558B7" w:rsidRDefault="002558B7" w:rsidP="002B0861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2EE2" w:rsidRPr="002558B7" w:rsidRDefault="002558B7" w:rsidP="002B0861">
      <w:pPr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2558B7">
        <w:rPr>
          <w:rFonts w:ascii="Times New Roman" w:hAnsi="Times New Roman"/>
          <w:sz w:val="26"/>
          <w:szCs w:val="26"/>
        </w:rPr>
        <w:t>Кандидат на должность заведующего кафедрой ЭМКМ</w:t>
      </w:r>
    </w:p>
    <w:p w:rsidR="002558B7" w:rsidRPr="002558B7" w:rsidRDefault="002C64D0" w:rsidP="002B0861">
      <w:pPr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2558B7" w:rsidRPr="002558B7">
        <w:rPr>
          <w:rFonts w:ascii="Times New Roman" w:hAnsi="Times New Roman"/>
          <w:sz w:val="26"/>
          <w:szCs w:val="26"/>
        </w:rPr>
        <w:t>.ф.-м.н.</w:t>
      </w:r>
      <w:r>
        <w:rPr>
          <w:rFonts w:ascii="Times New Roman" w:hAnsi="Times New Roman"/>
          <w:sz w:val="26"/>
          <w:szCs w:val="26"/>
        </w:rPr>
        <w:t>,</w:t>
      </w:r>
      <w:r w:rsidR="002558B7" w:rsidRPr="002558B7">
        <w:rPr>
          <w:rFonts w:ascii="Times New Roman" w:hAnsi="Times New Roman"/>
          <w:sz w:val="26"/>
          <w:szCs w:val="26"/>
        </w:rPr>
        <w:t xml:space="preserve"> професс</w:t>
      </w:r>
      <w:r w:rsidR="002558B7">
        <w:rPr>
          <w:rFonts w:ascii="Times New Roman" w:hAnsi="Times New Roman"/>
          <w:sz w:val="26"/>
          <w:szCs w:val="26"/>
        </w:rPr>
        <w:t xml:space="preserve">ор                    </w:t>
      </w:r>
      <w:r w:rsidR="002558B7" w:rsidRPr="002558B7">
        <w:rPr>
          <w:rFonts w:ascii="Times New Roman" w:hAnsi="Times New Roman"/>
          <w:sz w:val="26"/>
          <w:szCs w:val="26"/>
        </w:rPr>
        <w:t xml:space="preserve">                                                            В.Э. Вильдеман</w:t>
      </w:r>
    </w:p>
    <w:p w:rsidR="00622EE2" w:rsidRPr="00622EE2" w:rsidRDefault="00622EE2" w:rsidP="00622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EE2" w:rsidRDefault="00622EE2" w:rsidP="002B0861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622EE2" w:rsidSect="0042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A34"/>
    <w:multiLevelType w:val="hybridMultilevel"/>
    <w:tmpl w:val="7194C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3128E5"/>
    <w:multiLevelType w:val="hybridMultilevel"/>
    <w:tmpl w:val="04D4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606F2"/>
    <w:multiLevelType w:val="hybridMultilevel"/>
    <w:tmpl w:val="59546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D07677"/>
    <w:multiLevelType w:val="hybridMultilevel"/>
    <w:tmpl w:val="15A2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AD3212"/>
    <w:multiLevelType w:val="hybridMultilevel"/>
    <w:tmpl w:val="3AC290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D8472C"/>
    <w:multiLevelType w:val="hybridMultilevel"/>
    <w:tmpl w:val="3F60B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534FAE"/>
    <w:multiLevelType w:val="hybridMultilevel"/>
    <w:tmpl w:val="0D48071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72524A1"/>
    <w:multiLevelType w:val="hybridMultilevel"/>
    <w:tmpl w:val="DB889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454E3D"/>
    <w:multiLevelType w:val="hybridMultilevel"/>
    <w:tmpl w:val="A06824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733"/>
    <w:rsid w:val="00010BE7"/>
    <w:rsid w:val="000328C0"/>
    <w:rsid w:val="00091159"/>
    <w:rsid w:val="000978F0"/>
    <w:rsid w:val="000A5E47"/>
    <w:rsid w:val="000B10FD"/>
    <w:rsid w:val="0018409F"/>
    <w:rsid w:val="001B378A"/>
    <w:rsid w:val="001E296E"/>
    <w:rsid w:val="001E48DB"/>
    <w:rsid w:val="002030EC"/>
    <w:rsid w:val="002061E2"/>
    <w:rsid w:val="00220453"/>
    <w:rsid w:val="00222E83"/>
    <w:rsid w:val="002322E4"/>
    <w:rsid w:val="00240397"/>
    <w:rsid w:val="00242B01"/>
    <w:rsid w:val="00246888"/>
    <w:rsid w:val="002558B7"/>
    <w:rsid w:val="00294A04"/>
    <w:rsid w:val="002A08AC"/>
    <w:rsid w:val="002B0861"/>
    <w:rsid w:val="002B56D0"/>
    <w:rsid w:val="002B5733"/>
    <w:rsid w:val="002C5E5B"/>
    <w:rsid w:val="002C64C3"/>
    <w:rsid w:val="002C64D0"/>
    <w:rsid w:val="002D4A76"/>
    <w:rsid w:val="00310333"/>
    <w:rsid w:val="00340E9D"/>
    <w:rsid w:val="003C29CF"/>
    <w:rsid w:val="003D43AB"/>
    <w:rsid w:val="003E5359"/>
    <w:rsid w:val="00407FCD"/>
    <w:rsid w:val="00410D27"/>
    <w:rsid w:val="004209D1"/>
    <w:rsid w:val="004478D3"/>
    <w:rsid w:val="00464F11"/>
    <w:rsid w:val="0047737F"/>
    <w:rsid w:val="004E57B0"/>
    <w:rsid w:val="004E6DAE"/>
    <w:rsid w:val="004F2764"/>
    <w:rsid w:val="00524665"/>
    <w:rsid w:val="00544CE0"/>
    <w:rsid w:val="00550DFF"/>
    <w:rsid w:val="00563FEB"/>
    <w:rsid w:val="005744C5"/>
    <w:rsid w:val="00586AFD"/>
    <w:rsid w:val="005A78AE"/>
    <w:rsid w:val="005B37F6"/>
    <w:rsid w:val="005C0A67"/>
    <w:rsid w:val="00604BC8"/>
    <w:rsid w:val="00622EE2"/>
    <w:rsid w:val="00625C4F"/>
    <w:rsid w:val="006342BE"/>
    <w:rsid w:val="006464A2"/>
    <w:rsid w:val="006806EB"/>
    <w:rsid w:val="0069654C"/>
    <w:rsid w:val="006A0D90"/>
    <w:rsid w:val="006E0A14"/>
    <w:rsid w:val="006F7924"/>
    <w:rsid w:val="007160CB"/>
    <w:rsid w:val="007165D8"/>
    <w:rsid w:val="00735AAE"/>
    <w:rsid w:val="007A35EC"/>
    <w:rsid w:val="007B7AE5"/>
    <w:rsid w:val="007E44B9"/>
    <w:rsid w:val="00803C15"/>
    <w:rsid w:val="00813C88"/>
    <w:rsid w:val="00817930"/>
    <w:rsid w:val="00822CD3"/>
    <w:rsid w:val="0084047A"/>
    <w:rsid w:val="00880238"/>
    <w:rsid w:val="008D0195"/>
    <w:rsid w:val="008D179D"/>
    <w:rsid w:val="008D2C0F"/>
    <w:rsid w:val="00903111"/>
    <w:rsid w:val="00923607"/>
    <w:rsid w:val="00945FDA"/>
    <w:rsid w:val="00952BB4"/>
    <w:rsid w:val="00955397"/>
    <w:rsid w:val="00956F80"/>
    <w:rsid w:val="0096305A"/>
    <w:rsid w:val="00965E38"/>
    <w:rsid w:val="0099758E"/>
    <w:rsid w:val="009A3118"/>
    <w:rsid w:val="009C53BA"/>
    <w:rsid w:val="009D189E"/>
    <w:rsid w:val="009D4116"/>
    <w:rsid w:val="00A069F6"/>
    <w:rsid w:val="00A15502"/>
    <w:rsid w:val="00A41AF4"/>
    <w:rsid w:val="00A60AB7"/>
    <w:rsid w:val="00A641F1"/>
    <w:rsid w:val="00AB2B37"/>
    <w:rsid w:val="00AC01D7"/>
    <w:rsid w:val="00AC2AE3"/>
    <w:rsid w:val="00AC348A"/>
    <w:rsid w:val="00AD1DF1"/>
    <w:rsid w:val="00AF295E"/>
    <w:rsid w:val="00AF74B6"/>
    <w:rsid w:val="00B41757"/>
    <w:rsid w:val="00B433D9"/>
    <w:rsid w:val="00B43F90"/>
    <w:rsid w:val="00B46321"/>
    <w:rsid w:val="00B50EBF"/>
    <w:rsid w:val="00B9589A"/>
    <w:rsid w:val="00B96A48"/>
    <w:rsid w:val="00BC4438"/>
    <w:rsid w:val="00BD3653"/>
    <w:rsid w:val="00BE212D"/>
    <w:rsid w:val="00BE7681"/>
    <w:rsid w:val="00C0273D"/>
    <w:rsid w:val="00C140B0"/>
    <w:rsid w:val="00C2104D"/>
    <w:rsid w:val="00C46A06"/>
    <w:rsid w:val="00C71A90"/>
    <w:rsid w:val="00C76371"/>
    <w:rsid w:val="00C9646A"/>
    <w:rsid w:val="00CA58EA"/>
    <w:rsid w:val="00CB1EF2"/>
    <w:rsid w:val="00CB2EE0"/>
    <w:rsid w:val="00CB6854"/>
    <w:rsid w:val="00CE53DF"/>
    <w:rsid w:val="00CF4557"/>
    <w:rsid w:val="00CF79BF"/>
    <w:rsid w:val="00D21134"/>
    <w:rsid w:val="00DD2EB7"/>
    <w:rsid w:val="00DF6139"/>
    <w:rsid w:val="00E04198"/>
    <w:rsid w:val="00E66AFC"/>
    <w:rsid w:val="00E67826"/>
    <w:rsid w:val="00E9096B"/>
    <w:rsid w:val="00EB66CB"/>
    <w:rsid w:val="00EE5515"/>
    <w:rsid w:val="00F06975"/>
    <w:rsid w:val="00F525B4"/>
    <w:rsid w:val="00F56BB5"/>
    <w:rsid w:val="00F80F6B"/>
    <w:rsid w:val="00FE3DB3"/>
    <w:rsid w:val="00FE78E7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Валерий</cp:lastModifiedBy>
  <cp:revision>68</cp:revision>
  <dcterms:created xsi:type="dcterms:W3CDTF">2018-10-01T15:30:00Z</dcterms:created>
  <dcterms:modified xsi:type="dcterms:W3CDTF">2018-10-09T07:41:00Z</dcterms:modified>
</cp:coreProperties>
</file>