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9A" w:rsidRPr="001C74EF" w:rsidRDefault="008B7D9A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9A" w:rsidRPr="001C74EF" w:rsidRDefault="00734404" w:rsidP="001C74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-69850</wp:posOffset>
            </wp:positionH>
            <wp:positionV relativeFrom="line">
              <wp:posOffset>46355</wp:posOffset>
            </wp:positionV>
            <wp:extent cx="1434465" cy="1438275"/>
            <wp:effectExtent l="0" t="0" r="0" b="0"/>
            <wp:wrapSquare wrapText="bothSides" distT="57150" distB="57150" distL="57150" distR="57150"/>
            <wp:docPr id="1073741826" name="officeArt object" descr="Картинки по запросу serge varaks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Картинки по запросу serge varaksin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Серж Вараксин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– </w:t>
      </w:r>
      <w:r w:rsidR="009F35AC"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 xml:space="preserve">председатель Технического комитета </w:t>
      </w:r>
      <w:r w:rsidRPr="001C74EF">
        <w:rPr>
          <w:rFonts w:ascii="Times New Roman" w:hAnsi="Times New Roman" w:cs="Times New Roman"/>
          <w:color w:val="000000" w:themeColor="text1"/>
          <w:sz w:val="28"/>
          <w:szCs w:val="28"/>
        </w:rPr>
        <w:t>ТС 211</w:t>
      </w:r>
      <w:r w:rsidRPr="001C74EF">
        <w:rPr>
          <w:rFonts w:ascii="Times New Roman" w:hAnsi="Times New Roman" w:cs="Times New Roman"/>
          <w:sz w:val="28"/>
          <w:szCs w:val="28"/>
        </w:rPr>
        <w:t xml:space="preserve"> – </w:t>
      </w:r>
      <w:r w:rsidR="00564ABD" w:rsidRPr="001C74EF">
        <w:rPr>
          <w:rFonts w:ascii="Times New Roman" w:hAnsi="Times New Roman" w:cs="Times New Roman"/>
          <w:sz w:val="28"/>
          <w:szCs w:val="28"/>
        </w:rPr>
        <w:t>«</w:t>
      </w:r>
      <w:r w:rsidRPr="001C74E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564ABD" w:rsidRPr="001C74EF">
        <w:rPr>
          <w:rFonts w:ascii="Times New Roman" w:hAnsi="Times New Roman" w:cs="Times New Roman"/>
          <w:sz w:val="28"/>
          <w:szCs w:val="28"/>
        </w:rPr>
        <w:t>грунтов» Международного</w:t>
      </w:r>
      <w:r w:rsidRPr="001C74EF">
        <w:rPr>
          <w:rFonts w:ascii="Times New Roman" w:hAnsi="Times New Roman" w:cs="Times New Roman"/>
          <w:sz w:val="28"/>
          <w:szCs w:val="28"/>
        </w:rPr>
        <w:t xml:space="preserve"> общества по механике грунтов и геотехнике (</w:t>
      </w:r>
      <w:r w:rsidRPr="001C74EF">
        <w:rPr>
          <w:rFonts w:ascii="Times New Roman" w:hAnsi="Times New Roman" w:cs="Times New Roman"/>
          <w:sz w:val="28"/>
          <w:szCs w:val="28"/>
          <w:lang w:val="de-DE"/>
        </w:rPr>
        <w:t>ISSMGE</w:t>
      </w:r>
      <w:r w:rsidRPr="001C74EF">
        <w:rPr>
          <w:rFonts w:ascii="Times New Roman" w:hAnsi="Times New Roman" w:cs="Times New Roman"/>
          <w:sz w:val="28"/>
          <w:szCs w:val="28"/>
        </w:rPr>
        <w:t xml:space="preserve">), научный консультант 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1C74EF">
        <w:rPr>
          <w:rFonts w:ascii="Times New Roman" w:hAnsi="Times New Roman" w:cs="Times New Roman"/>
          <w:sz w:val="28"/>
          <w:szCs w:val="28"/>
        </w:rPr>
        <w:t>«Минард» (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Minard</w:t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1C74EF">
        <w:rPr>
          <w:rFonts w:ascii="Times New Roman" w:hAnsi="Times New Roman" w:cs="Times New Roman"/>
          <w:sz w:val="28"/>
          <w:szCs w:val="28"/>
        </w:rPr>
        <w:t xml:space="preserve">, 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1C74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B7D9A" w:rsidRPr="001C74EF" w:rsidRDefault="00734404" w:rsidP="001C74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>: улучшение грунтов, полевые и лабораторные методы исследования грунтов, прессиометрия.</w:t>
      </w:r>
    </w:p>
    <w:p w:rsidR="008B7D9A" w:rsidRPr="001C74EF" w:rsidRDefault="00734404" w:rsidP="001C74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Реализованные проекты</w:t>
      </w:r>
      <w:r w:rsidRPr="001C74EF">
        <w:rPr>
          <w:rFonts w:ascii="Times New Roman" w:hAnsi="Times New Roman" w:cs="Times New Roman"/>
          <w:sz w:val="28"/>
          <w:szCs w:val="28"/>
        </w:rPr>
        <w:t>: строительство аэропорта в Ни</w:t>
      </w:r>
      <w:r w:rsidR="00564ABD" w:rsidRPr="001C74EF">
        <w:rPr>
          <w:rFonts w:ascii="Times New Roman" w:hAnsi="Times New Roman" w:cs="Times New Roman"/>
          <w:sz w:val="28"/>
          <w:szCs w:val="28"/>
        </w:rPr>
        <w:t>ц</w:t>
      </w:r>
      <w:r w:rsidRPr="001C74EF">
        <w:rPr>
          <w:rFonts w:ascii="Times New Roman" w:hAnsi="Times New Roman" w:cs="Times New Roman"/>
          <w:sz w:val="28"/>
          <w:szCs w:val="28"/>
        </w:rPr>
        <w:t>це (Франция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), порт </w:t>
      </w:r>
      <w:r w:rsidRPr="001C74EF">
        <w:rPr>
          <w:rFonts w:ascii="Times New Roman" w:hAnsi="Times New Roman" w:cs="Times New Roman"/>
          <w:sz w:val="28"/>
          <w:szCs w:val="28"/>
        </w:rPr>
        <w:t>в Кувейте, намывные острова «Пальма» и «Мир» в Дубаи (ОАЭ), порт в Шанхае (Китай</w:t>
      </w:r>
      <w:r w:rsidR="00564ABD" w:rsidRPr="001C74EF">
        <w:rPr>
          <w:rFonts w:ascii="Times New Roman" w:hAnsi="Times New Roman" w:cs="Times New Roman"/>
          <w:sz w:val="28"/>
          <w:szCs w:val="28"/>
        </w:rPr>
        <w:t>), строительство</w:t>
      </w:r>
      <w:r w:rsidRPr="001C74EF">
        <w:rPr>
          <w:rFonts w:ascii="Times New Roman" w:hAnsi="Times New Roman" w:cs="Times New Roman"/>
          <w:sz w:val="28"/>
          <w:szCs w:val="28"/>
        </w:rPr>
        <w:t xml:space="preserve"> завода компании «Аэрбас» в Гамбурге (Германия), строительство университета науки и технологии короля </w:t>
      </w:r>
      <w:r w:rsidR="00564ABD" w:rsidRPr="001C74EF">
        <w:rPr>
          <w:rFonts w:ascii="Times New Roman" w:hAnsi="Times New Roman" w:cs="Times New Roman"/>
          <w:sz w:val="28"/>
          <w:szCs w:val="28"/>
        </w:rPr>
        <w:t>Абдула (</w:t>
      </w:r>
      <w:r w:rsidRPr="001C74EF">
        <w:rPr>
          <w:rFonts w:ascii="Times New Roman" w:hAnsi="Times New Roman" w:cs="Times New Roman"/>
          <w:sz w:val="28"/>
          <w:szCs w:val="28"/>
        </w:rPr>
        <w:t>Саудовская Аравия).</w:t>
      </w:r>
    </w:p>
    <w:p w:rsidR="008B7D9A" w:rsidRPr="001C74EF" w:rsidRDefault="008B7D9A" w:rsidP="001C74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57150" distB="57150" distL="57150" distR="57150" simplePos="0" relativeHeight="251663360" behindDoc="0" locked="0" layoutInCell="1" allowOverlap="1">
            <wp:simplePos x="0" y="0"/>
            <wp:positionH relativeFrom="column">
              <wp:posOffset>17144</wp:posOffset>
            </wp:positionH>
            <wp:positionV relativeFrom="line">
              <wp:posOffset>48259</wp:posOffset>
            </wp:positionV>
            <wp:extent cx="1218565" cy="1478915"/>
            <wp:effectExtent l="0" t="0" r="0" b="0"/>
            <wp:wrapSquare wrapText="bothSides" distT="57150" distB="57150" distL="57150" distR="57150"/>
            <wp:docPr id="1073741827" name="officeArt object" descr="Аскар Жусупбе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 descr="Аскар Жусупбеков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478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Аскар Жусупбеков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–</w:t>
      </w:r>
      <w:r w:rsidR="00C9066B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>Президент Казахстанской геотехнической ассоциации</w:t>
      </w:r>
      <w:r w:rsidR="00564ABD" w:rsidRPr="001C74EF">
        <w:rPr>
          <w:rFonts w:ascii="Times New Roman" w:hAnsi="Times New Roman" w:cs="Times New Roman"/>
          <w:sz w:val="28"/>
          <w:szCs w:val="28"/>
        </w:rPr>
        <w:t>,</w:t>
      </w:r>
      <w:r w:rsidRPr="001C74EF">
        <w:rPr>
          <w:rFonts w:ascii="Times New Roman" w:hAnsi="Times New Roman" w:cs="Times New Roman"/>
          <w:sz w:val="28"/>
          <w:szCs w:val="28"/>
        </w:rPr>
        <w:t xml:space="preserve"> директор геотехнического института, заведующий кафедрой Евразийского национального университета им. Л.Н.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>Гумилева, председатель технического комитета ТС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305 </w:t>
      </w:r>
      <w:r w:rsidRPr="001C74EF">
        <w:rPr>
          <w:rFonts w:ascii="Times New Roman" w:hAnsi="Times New Roman" w:cs="Times New Roman"/>
          <w:sz w:val="28"/>
          <w:szCs w:val="28"/>
        </w:rPr>
        <w:t>«Геотехническая инфраструктура мегагородов и новых столиц»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 (ISSMGE). 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 xml:space="preserve">: 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64ABD" w:rsidRPr="001C74EF">
        <w:rPr>
          <w:rFonts w:ascii="Times New Roman" w:hAnsi="Times New Roman" w:cs="Times New Roman"/>
          <w:color w:val="333333"/>
          <w:sz w:val="28"/>
          <w:szCs w:val="28"/>
          <w:u w:color="333333"/>
        </w:rPr>
        <w:t>прогрессивных</w:t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="00564ABD" w:rsidRPr="001C74EF">
        <w:rPr>
          <w:rFonts w:ascii="Times New Roman" w:hAnsi="Times New Roman" w:cs="Times New Roman"/>
          <w:sz w:val="28"/>
          <w:szCs w:val="28"/>
        </w:rPr>
        <w:t>геотехнологий</w:t>
      </w:r>
      <w:r w:rsidRPr="001C74EF">
        <w:rPr>
          <w:rFonts w:ascii="Times New Roman" w:hAnsi="Times New Roman" w:cs="Times New Roman"/>
          <w:sz w:val="28"/>
          <w:szCs w:val="28"/>
        </w:rPr>
        <w:t xml:space="preserve"> по устройству забивных и буронабивных свай в процессе строительства высотных зданий и сооружений</w:t>
      </w:r>
      <w:r w:rsidR="00C9066B">
        <w:rPr>
          <w:rFonts w:ascii="Times New Roman" w:hAnsi="Times New Roman" w:cs="Times New Roman"/>
          <w:sz w:val="28"/>
          <w:szCs w:val="28"/>
        </w:rPr>
        <w:t>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Реализованные объекты</w:t>
      </w:r>
      <w:r w:rsidRPr="001C74EF">
        <w:rPr>
          <w:rFonts w:ascii="Times New Roman" w:hAnsi="Times New Roman" w:cs="Times New Roman"/>
          <w:sz w:val="28"/>
          <w:szCs w:val="28"/>
        </w:rPr>
        <w:t>: Карачаганакское газоконденсатное месторождение, Каспийский комплексный трубопровод (Атырау, НПС-2), завод второго поколения в Тенгизе, нефтеперерабатывающий завод в Карабатане (Атырау), промышленная коммуна в Тенгизе, офисные и гражданские объекты, жилые дома на левом берегу реки Ишим в г. Астане (Казахстан). Научный консультант компаний  PFD и Fluor Caspian Services (США), Agip (Италия), Asian Pacific (Япония), Alsim Alarko (Турция).</w:t>
      </w:r>
    </w:p>
    <w:p w:rsidR="008B7D9A" w:rsidRPr="001C74EF" w:rsidRDefault="008B7D9A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sz w:val="28"/>
          <w:szCs w:val="28"/>
        </w:rPr>
        <w:t> 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column">
              <wp:posOffset>17702</wp:posOffset>
            </wp:positionH>
            <wp:positionV relativeFrom="line">
              <wp:posOffset>-57</wp:posOffset>
            </wp:positionV>
            <wp:extent cx="1393646" cy="1448656"/>
            <wp:effectExtent l="0" t="0" r="0" b="0"/>
            <wp:wrapSquare wrapText="bothSides" distT="57150" distB="57150" distL="57150" distR="57150"/>
            <wp:docPr id="1073741828" name="officeArt object" descr="http://www.podzemproekt.ru/netcat_files/7/8/Il_ich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eg" descr="http://www.podzemproekt.ru/netcat_files/7/8/Il_ichev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46" cy="1448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Ильичев Вячеслав Александрович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– </w:t>
      </w:r>
      <w:r w:rsidRPr="001C74EF">
        <w:rPr>
          <w:rFonts w:ascii="Times New Roman" w:hAnsi="Times New Roman" w:cs="Times New Roman"/>
          <w:sz w:val="28"/>
          <w:szCs w:val="28"/>
        </w:rPr>
        <w:t xml:space="preserve">академик, Вице-президент Российской академии архитектуры и строительных </w:t>
      </w:r>
      <w:r w:rsidRPr="001C74EF"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r w:rsidRPr="001C74EF">
        <w:rPr>
          <w:rFonts w:ascii="Times New Roman" w:hAnsi="Times New Roman" w:cs="Times New Roman"/>
          <w:sz w:val="28"/>
          <w:szCs w:val="28"/>
        </w:rPr>
        <w:t xml:space="preserve">, Президент Российского общества по механике грунтов, геотехнике и фундаментостроению (РОМГГиФ), Заслуженный деятель науки </w:t>
      </w:r>
      <w:r w:rsidR="00564ABD" w:rsidRPr="001C74EF">
        <w:rPr>
          <w:rFonts w:ascii="Times New Roman" w:hAnsi="Times New Roman" w:cs="Times New Roman"/>
          <w:sz w:val="28"/>
          <w:szCs w:val="28"/>
        </w:rPr>
        <w:t>РФ, лауреат</w:t>
      </w:r>
      <w:r w:rsidRPr="001C74EF">
        <w:rPr>
          <w:rFonts w:ascii="Times New Roman" w:hAnsi="Times New Roman" w:cs="Times New Roman"/>
          <w:sz w:val="28"/>
          <w:szCs w:val="28"/>
        </w:rPr>
        <w:t xml:space="preserve"> премии Правительства РФ.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>: теория колебаний и распространения волн в грунте от машин с динамическими нагрузками</w:t>
      </w:r>
      <w:r w:rsidR="00564ABD" w:rsidRPr="001C74EF">
        <w:rPr>
          <w:rFonts w:ascii="Times New Roman" w:hAnsi="Times New Roman" w:cs="Times New Roman"/>
          <w:sz w:val="28"/>
          <w:szCs w:val="28"/>
        </w:rPr>
        <w:t>. Р</w:t>
      </w:r>
      <w:r w:rsidRPr="001C74EF">
        <w:rPr>
          <w:rFonts w:ascii="Times New Roman" w:hAnsi="Times New Roman" w:cs="Times New Roman"/>
          <w:sz w:val="28"/>
          <w:szCs w:val="28"/>
        </w:rPr>
        <w:t xml:space="preserve">уководил и разрабатывал СП для фундаментов машин с динамическими нагрузками, нормативные документы для установок взрывной штамповки, штамповочных молотов с пружинно-рессорной виброизоляцией, распространения вибраций от </w:t>
      </w:r>
      <w:r w:rsidR="00C9066B" w:rsidRPr="001C74EF">
        <w:rPr>
          <w:rFonts w:ascii="Times New Roman" w:hAnsi="Times New Roman" w:cs="Times New Roman"/>
          <w:sz w:val="28"/>
          <w:szCs w:val="28"/>
        </w:rPr>
        <w:t>метрополитена, виброползучесть</w:t>
      </w:r>
      <w:r w:rsidRPr="001C74EF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Pr="001C74EF">
        <w:rPr>
          <w:rFonts w:ascii="Times New Roman" w:hAnsi="Times New Roman" w:cs="Times New Roman"/>
          <w:sz w:val="28"/>
          <w:szCs w:val="28"/>
        </w:rPr>
        <w:lastRenderedPageBreak/>
        <w:t>турбоагрегатов большой мощности</w:t>
      </w:r>
      <w:r w:rsidR="00564ABD" w:rsidRPr="001C74EF">
        <w:rPr>
          <w:rFonts w:ascii="Times New Roman" w:hAnsi="Times New Roman" w:cs="Times New Roman"/>
          <w:sz w:val="28"/>
          <w:szCs w:val="28"/>
        </w:rPr>
        <w:t>. О</w:t>
      </w:r>
      <w:r w:rsidRPr="001C74EF">
        <w:rPr>
          <w:rFonts w:ascii="Times New Roman" w:hAnsi="Times New Roman" w:cs="Times New Roman"/>
          <w:sz w:val="28"/>
          <w:szCs w:val="28"/>
        </w:rPr>
        <w:t>снователь научного направления «Технологическая механика грунтов»</w:t>
      </w:r>
      <w:r w:rsidR="00564ABD" w:rsidRPr="001C74EF">
        <w:rPr>
          <w:rFonts w:ascii="Times New Roman" w:hAnsi="Times New Roman" w:cs="Times New Roman"/>
          <w:sz w:val="28"/>
          <w:szCs w:val="28"/>
        </w:rPr>
        <w:t>. Р</w:t>
      </w:r>
      <w:r w:rsidRPr="001C74EF">
        <w:rPr>
          <w:rFonts w:ascii="Times New Roman" w:hAnsi="Times New Roman" w:cs="Times New Roman"/>
          <w:sz w:val="28"/>
          <w:szCs w:val="28"/>
        </w:rPr>
        <w:t xml:space="preserve">азработал принципы создания биосферосовместимых поселений, </w:t>
      </w:r>
      <w:r w:rsidRPr="001C74EF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1C74E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64ABD" w:rsidRPr="001C74EF">
        <w:rPr>
          <w:rFonts w:ascii="Times New Roman" w:hAnsi="Times New Roman" w:cs="Times New Roman"/>
          <w:sz w:val="28"/>
          <w:szCs w:val="28"/>
        </w:rPr>
        <w:t>,</w:t>
      </w:r>
      <w:r w:rsidRPr="001C74EF">
        <w:rPr>
          <w:rFonts w:ascii="Times New Roman" w:hAnsi="Times New Roman" w:cs="Times New Roman"/>
          <w:sz w:val="28"/>
          <w:szCs w:val="28"/>
        </w:rPr>
        <w:t xml:space="preserve"> и проект Доктрины градоустройства.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Реализуемые проекты</w:t>
      </w:r>
      <w:r w:rsidRPr="001C74EF">
        <w:rPr>
          <w:rFonts w:ascii="Times New Roman" w:hAnsi="Times New Roman" w:cs="Times New Roman"/>
          <w:sz w:val="28"/>
          <w:szCs w:val="28"/>
        </w:rPr>
        <w:t>: Участвовал в строительстве фундаментов первых сверхмощных турбоагрегатов. Был научным руководителем первых крупных подземных объектов – ТРК «Охотный ряд», фундаменты зданий в ММДЦ «Москва-Сити» и др</w:t>
      </w:r>
      <w:r w:rsidR="00564ABD" w:rsidRPr="001C74EF">
        <w:rPr>
          <w:rFonts w:ascii="Times New Roman" w:hAnsi="Times New Roman" w:cs="Times New Roman"/>
          <w:sz w:val="28"/>
          <w:szCs w:val="28"/>
        </w:rPr>
        <w:t>.</w:t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="00564ABD" w:rsidRPr="001C74EF">
        <w:rPr>
          <w:rFonts w:ascii="Times New Roman" w:hAnsi="Times New Roman" w:cs="Times New Roman"/>
          <w:sz w:val="28"/>
          <w:szCs w:val="28"/>
        </w:rPr>
        <w:t>Р</w:t>
      </w:r>
      <w:r w:rsidRPr="001C74EF">
        <w:rPr>
          <w:rFonts w:ascii="Times New Roman" w:hAnsi="Times New Roman" w:cs="Times New Roman"/>
          <w:sz w:val="28"/>
          <w:szCs w:val="28"/>
        </w:rPr>
        <w:t>уководил работами по укреплению основания «Храма Христа-Спасителя», геотехническому сопровождению Большого академического театра в г.Москва и Второй сцены Мариинского театра в г. Санкт-Петербург.</w:t>
      </w:r>
    </w:p>
    <w:p w:rsidR="008B7D9A" w:rsidRPr="001C74EF" w:rsidRDefault="008B7D9A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17144</wp:posOffset>
            </wp:positionH>
            <wp:positionV relativeFrom="line">
              <wp:posOffset>171450</wp:posOffset>
            </wp:positionV>
            <wp:extent cx="1361440" cy="164846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 descr="Рольф Катценб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jpeg" descr="Рольф Катценбах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648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Рольф Катценбах</w:t>
      </w:r>
      <w:r w:rsidR="00564ABD" w:rsidRPr="001C74EF">
        <w:rPr>
          <w:rFonts w:ascii="Times New Roman" w:hAnsi="Times New Roman" w:cs="Times New Roman"/>
          <w:sz w:val="28"/>
          <w:szCs w:val="28"/>
        </w:rPr>
        <w:t xml:space="preserve"> – </w:t>
      </w:r>
      <w:r w:rsidRPr="001C74EF">
        <w:rPr>
          <w:rFonts w:ascii="Times New Roman" w:hAnsi="Times New Roman" w:cs="Times New Roman"/>
          <w:sz w:val="28"/>
          <w:szCs w:val="28"/>
        </w:rPr>
        <w:t xml:space="preserve">генеральный директор и президент компании «Ingenieursozietaet Professor Dr.-Ing. Katzenbach GmbH», </w:t>
      </w:r>
      <w:r w:rsidR="00564ABD" w:rsidRPr="001C74EF">
        <w:rPr>
          <w:rFonts w:ascii="Times New Roman" w:hAnsi="Times New Roman" w:cs="Times New Roman"/>
          <w:sz w:val="28"/>
          <w:szCs w:val="28"/>
        </w:rPr>
        <w:t>директор</w:t>
      </w:r>
      <w:r w:rsidRPr="001C74EF">
        <w:rPr>
          <w:rFonts w:ascii="Times New Roman" w:hAnsi="Times New Roman" w:cs="Times New Roman"/>
          <w:sz w:val="28"/>
          <w:szCs w:val="28"/>
        </w:rPr>
        <w:t xml:space="preserve"> НИИ геотехники и </w:t>
      </w:r>
      <w:r w:rsidR="00564ABD" w:rsidRPr="001C74EF">
        <w:rPr>
          <w:rFonts w:ascii="Times New Roman" w:hAnsi="Times New Roman" w:cs="Times New Roman"/>
          <w:sz w:val="28"/>
          <w:szCs w:val="28"/>
        </w:rPr>
        <w:t>заведующий</w:t>
      </w:r>
      <w:r w:rsidRPr="001C74EF">
        <w:rPr>
          <w:rFonts w:ascii="Times New Roman" w:hAnsi="Times New Roman" w:cs="Times New Roman"/>
          <w:sz w:val="28"/>
          <w:szCs w:val="28"/>
        </w:rPr>
        <w:t xml:space="preserve"> кафедрой Технического университета Дармштада (Германия), Председатель технического комитета </w:t>
      </w:r>
      <w:r w:rsidRPr="001C74EF">
        <w:rPr>
          <w:rFonts w:ascii="Times New Roman" w:hAnsi="Times New Roman" w:cs="Times New Roman"/>
          <w:color w:val="000000" w:themeColor="text1"/>
          <w:sz w:val="28"/>
          <w:szCs w:val="28"/>
        </w:rPr>
        <w:t>ТС 211</w:t>
      </w:r>
      <w:r w:rsidRPr="001C74EF">
        <w:rPr>
          <w:rFonts w:ascii="Times New Roman" w:hAnsi="Times New Roman" w:cs="Times New Roman"/>
          <w:sz w:val="28"/>
          <w:szCs w:val="28"/>
        </w:rPr>
        <w:t xml:space="preserve"> «Свайные фундаменты» (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ISSMGE</w:t>
      </w:r>
      <w:r w:rsidRPr="001C74EF">
        <w:rPr>
          <w:rFonts w:ascii="Times New Roman" w:hAnsi="Times New Roman" w:cs="Times New Roman"/>
          <w:sz w:val="28"/>
          <w:szCs w:val="28"/>
        </w:rPr>
        <w:t>), член правления «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Pr="001C74EF">
        <w:rPr>
          <w:rFonts w:ascii="Times New Roman" w:hAnsi="Times New Roman" w:cs="Times New Roman"/>
          <w:sz w:val="28"/>
          <w:szCs w:val="28"/>
        </w:rPr>
        <w:t>».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>: термическое использование грунта, свайные фундаменты, фундаменты высоконагруженных зданий и небоскребов, геотехническое сопровождение объектов высотного строительства.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Реализованные объекты</w:t>
      </w:r>
      <w:r w:rsidRPr="001C74EF">
        <w:rPr>
          <w:rFonts w:ascii="Times New Roman" w:hAnsi="Times New Roman" w:cs="Times New Roman"/>
          <w:sz w:val="28"/>
          <w:szCs w:val="28"/>
        </w:rPr>
        <w:t xml:space="preserve">: комплекс высотных зданий в деловом центре Франкфурта-на- Майне, включая небоскребы Майн Таур, Мессе-турхауз, здание Дойче Банка, отель Мариот, здание </w:t>
      </w:r>
      <w:r w:rsidR="00C9066B" w:rsidRPr="001C74EF">
        <w:rPr>
          <w:rFonts w:ascii="Times New Roman" w:hAnsi="Times New Roman" w:cs="Times New Roman"/>
          <w:sz w:val="28"/>
          <w:szCs w:val="28"/>
        </w:rPr>
        <w:t>Комерцбанка, здание</w:t>
      </w:r>
      <w:r w:rsidRPr="001C74EF">
        <w:rPr>
          <w:rFonts w:ascii="Times New Roman" w:hAnsi="Times New Roman" w:cs="Times New Roman"/>
          <w:sz w:val="28"/>
          <w:szCs w:val="28"/>
        </w:rPr>
        <w:t xml:space="preserve"> Дрездербанка; комплекс высотных зданий Москва-Сити; геотехническое сопровождение строительства офисного здания Газпрома «Охта-Центр» в Санкт-Петербурге.</w:t>
      </w:r>
    </w:p>
    <w:p w:rsidR="008B7D9A" w:rsidRPr="001C74EF" w:rsidRDefault="008B7D9A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57150" distB="57150" distL="57150" distR="57150" simplePos="0" relativeHeight="251665408" behindDoc="0" locked="0" layoutInCell="1" allowOverlap="1">
            <wp:simplePos x="0" y="0"/>
            <wp:positionH relativeFrom="column">
              <wp:posOffset>93980</wp:posOffset>
            </wp:positionH>
            <wp:positionV relativeFrom="line">
              <wp:posOffset>33019</wp:posOffset>
            </wp:positionV>
            <wp:extent cx="1285240" cy="1574165"/>
            <wp:effectExtent l="0" t="0" r="0" b="0"/>
            <wp:wrapSquare wrapText="bothSides" distT="57150" distB="57150" distL="57150" distR="57150"/>
            <wp:docPr id="1073741830" name="officeArt object" descr="Картинки по запросу Eun Chul Sh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jpeg" descr="Картинки по запросу Eun Chul Shin"/>
                    <pic:cNvPicPr/>
                  </pic:nvPicPr>
                  <pic:blipFill>
                    <a:blip r:embed="rId10" cstate="print">
                      <a:extLst/>
                    </a:blip>
                    <a:srcRect l="4088" t="2854" r="8177" b="22829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574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Еун Чул Шин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  – </w:t>
      </w:r>
      <w:r w:rsidRPr="001C74EF">
        <w:rPr>
          <w:rFonts w:ascii="Times New Roman" w:hAnsi="Times New Roman" w:cs="Times New Roman"/>
          <w:sz w:val="28"/>
          <w:szCs w:val="28"/>
        </w:rPr>
        <w:t>декан колледжа науки городской среды Национального университета Инчхон (Южная Корея), профессор кафедры гражданского строительства</w:t>
      </w:r>
      <w:r w:rsidR="00FD4E63" w:rsidRPr="001C74EF">
        <w:rPr>
          <w:rFonts w:ascii="Times New Roman" w:hAnsi="Times New Roman" w:cs="Times New Roman"/>
          <w:sz w:val="28"/>
          <w:szCs w:val="28"/>
        </w:rPr>
        <w:t>, П</w:t>
      </w:r>
      <w:r w:rsidRPr="001C74EF">
        <w:rPr>
          <w:rFonts w:ascii="Times New Roman" w:hAnsi="Times New Roman" w:cs="Times New Roman"/>
          <w:sz w:val="28"/>
          <w:szCs w:val="28"/>
        </w:rPr>
        <w:t>резидент Южно-корейского геосинтетического отделения Международного общества по геосинтетике (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IGS</w:t>
      </w:r>
      <w:r w:rsidRPr="001C74EF">
        <w:rPr>
          <w:rFonts w:ascii="Times New Roman" w:hAnsi="Times New Roman" w:cs="Times New Roman"/>
          <w:sz w:val="28"/>
          <w:szCs w:val="28"/>
        </w:rPr>
        <w:t>), Вице-президент Международного общества по механике грунтов и геотехнике (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Азия, 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ISSMGE</w:t>
      </w:r>
      <w:r w:rsidRPr="001C74EF">
        <w:rPr>
          <w:rFonts w:ascii="Times New Roman" w:hAnsi="Times New Roman" w:cs="Times New Roman"/>
          <w:sz w:val="28"/>
          <w:szCs w:val="28"/>
        </w:rPr>
        <w:t>).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>: свайные фундаменты, улучшение грунтов, армирование грунтов геосинтетическими материалами.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Реализованные проекты</w:t>
      </w:r>
      <w:r w:rsidRPr="001C74EF"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Pr="001C74EF">
        <w:rPr>
          <w:rFonts w:ascii="Times New Roman" w:hAnsi="Times New Roman" w:cs="Times New Roman"/>
          <w:color w:val="000000" w:themeColor="text1"/>
          <w:sz w:val="28"/>
          <w:szCs w:val="28"/>
        </w:rPr>
        <w:t>промораживающих</w:t>
      </w:r>
      <w:r w:rsidRPr="001C74EF">
        <w:rPr>
          <w:rFonts w:ascii="Times New Roman" w:hAnsi="Times New Roman" w:cs="Times New Roman"/>
          <w:sz w:val="28"/>
          <w:szCs w:val="28"/>
        </w:rPr>
        <w:t xml:space="preserve"> барьеров на площадках загрязненных грунтов в Южной Корее, армирование грунтовых оснований с целью повышения несущей способности для фундаментов с сосредоточенной нагрузкой; армирование насыпей автомобильных дорог георешетками.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94614</wp:posOffset>
            </wp:positionH>
            <wp:positionV relativeFrom="line">
              <wp:posOffset>153034</wp:posOffset>
            </wp:positionV>
            <wp:extent cx="1275715" cy="1601470"/>
            <wp:effectExtent l="0" t="0" r="0" b="0"/>
            <wp:wrapThrough wrapText="bothSides" distL="57150" distR="57150">
              <wp:wrapPolygon edited="1">
                <wp:start x="0" y="0"/>
                <wp:lineTo x="0" y="21599"/>
                <wp:lineTo x="21597" y="21599"/>
                <wp:lineTo x="21597" y="0"/>
                <wp:lineTo x="0" y="0"/>
              </wp:wrapPolygon>
            </wp:wrapThrough>
            <wp:docPr id="1073741831" name="officeArt object" descr="D:\Андрей\Наука\мастер-классы\9187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7.jpeg" descr="D:\Андрей\Наука\мастер-классы\9187pic.jpg"/>
                    <pic:cNvPicPr/>
                  </pic:nvPicPr>
                  <pic:blipFill>
                    <a:blip r:embed="rId11" cstate="print">
                      <a:extLst/>
                    </a:blip>
                    <a:srcRect l="37066" t="16401" r="27039" b="16400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601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Эрол </w:t>
      </w:r>
      <w:r w:rsidR="00C9066B" w:rsidRPr="001C7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Гюлер</w:t>
      </w:r>
      <w:r w:rsidR="00C9066B" w:rsidRPr="001C74EF">
        <w:rPr>
          <w:rFonts w:ascii="Times New Roman" w:hAnsi="Times New Roman" w:cs="Times New Roman"/>
          <w:sz w:val="28"/>
          <w:szCs w:val="28"/>
        </w:rPr>
        <w:t xml:space="preserve"> –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>президент турецкого отделения Международного общества по геосинтетике (</w:t>
      </w:r>
      <w:r w:rsidRPr="001C74EF">
        <w:rPr>
          <w:rFonts w:ascii="Times New Roman" w:hAnsi="Times New Roman" w:cs="Times New Roman"/>
          <w:sz w:val="28"/>
          <w:szCs w:val="28"/>
          <w:lang w:val="en-US"/>
        </w:rPr>
        <w:t>IGS</w:t>
      </w:r>
      <w:r w:rsidRPr="001C74EF">
        <w:rPr>
          <w:rFonts w:ascii="Times New Roman" w:hAnsi="Times New Roman" w:cs="Times New Roman"/>
          <w:sz w:val="28"/>
          <w:szCs w:val="28"/>
        </w:rPr>
        <w:t>).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Научные интересы</w:t>
      </w:r>
      <w:r w:rsidRPr="001C74EF">
        <w:rPr>
          <w:rFonts w:ascii="Times New Roman" w:hAnsi="Times New Roman" w:cs="Times New Roman"/>
          <w:sz w:val="28"/>
          <w:szCs w:val="28"/>
        </w:rPr>
        <w:t>:</w:t>
      </w:r>
      <w:r w:rsidRPr="001C74EF">
        <w:rPr>
          <w:rFonts w:ascii="Times New Roman" w:hAnsi="Times New Roman" w:cs="Times New Roman"/>
          <w:spacing w:val="-3"/>
          <w:sz w:val="28"/>
          <w:szCs w:val="28"/>
          <w:shd w:val="clear" w:color="auto" w:fill="E6ECF9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>проектирование  свайных фундаментов, укрепление склонов, рекультивации земель, армированное грунтовых оснований, стабилизация грунтов,  сейсмика грунтов. </w:t>
      </w:r>
    </w:p>
    <w:p w:rsidR="008B7D9A" w:rsidRPr="001C74EF" w:rsidRDefault="00734404" w:rsidP="001C74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4EF">
        <w:rPr>
          <w:rFonts w:ascii="Times New Roman" w:hAnsi="Times New Roman" w:cs="Times New Roman"/>
          <w:i/>
          <w:sz w:val="28"/>
          <w:szCs w:val="28"/>
        </w:rPr>
        <w:t>Реализованные проекты</w:t>
      </w:r>
      <w:r w:rsidRPr="001C74EF">
        <w:rPr>
          <w:rFonts w:ascii="Times New Roman" w:hAnsi="Times New Roman" w:cs="Times New Roman"/>
          <w:sz w:val="28"/>
          <w:szCs w:val="28"/>
        </w:rPr>
        <w:t>: укрепление откосов федеральной автотрассы в г. Стамбул (Турция</w:t>
      </w:r>
      <w:r w:rsidR="00FD4E63" w:rsidRPr="001C74EF">
        <w:rPr>
          <w:rFonts w:ascii="Times New Roman" w:hAnsi="Times New Roman" w:cs="Times New Roman"/>
          <w:sz w:val="28"/>
          <w:szCs w:val="28"/>
        </w:rPr>
        <w:t>), создание подпорных</w:t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="00FD4E63" w:rsidRPr="001C74EF">
        <w:rPr>
          <w:rFonts w:ascii="Times New Roman" w:hAnsi="Times New Roman" w:cs="Times New Roman"/>
          <w:sz w:val="28"/>
          <w:szCs w:val="28"/>
        </w:rPr>
        <w:t>стен, удерживающих</w:t>
      </w:r>
      <w:r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="00FD4E63" w:rsidRPr="001C74EF">
        <w:rPr>
          <w:rFonts w:ascii="Times New Roman" w:hAnsi="Times New Roman" w:cs="Times New Roman"/>
          <w:sz w:val="28"/>
          <w:szCs w:val="28"/>
        </w:rPr>
        <w:t>конструкций</w:t>
      </w:r>
      <w:r w:rsidRPr="001C74EF">
        <w:rPr>
          <w:rFonts w:ascii="Times New Roman" w:hAnsi="Times New Roman" w:cs="Times New Roman"/>
          <w:sz w:val="28"/>
          <w:szCs w:val="28"/>
        </w:rPr>
        <w:t xml:space="preserve"> в акватории Мраморного моря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066B" w:rsidRPr="001C74EF">
        <w:rPr>
          <w:rFonts w:ascii="Times New Roman" w:hAnsi="Times New Roman" w:cs="Times New Roman"/>
          <w:sz w:val="28"/>
          <w:szCs w:val="28"/>
        </w:rPr>
        <w:t>и устройства</w:t>
      </w:r>
      <w:r w:rsidR="00FD4E63" w:rsidRPr="001C74EF">
        <w:rPr>
          <w:rFonts w:ascii="Times New Roman" w:hAnsi="Times New Roman" w:cs="Times New Roman"/>
          <w:sz w:val="28"/>
          <w:szCs w:val="28"/>
        </w:rPr>
        <w:t xml:space="preserve"> </w:t>
      </w:r>
      <w:r w:rsidRPr="001C74EF">
        <w:rPr>
          <w:rFonts w:ascii="Times New Roman" w:hAnsi="Times New Roman" w:cs="Times New Roman"/>
          <w:sz w:val="28"/>
          <w:szCs w:val="28"/>
        </w:rPr>
        <w:t>резервного парка хранилищ нефтепродуктов на нефтепроводе Баку-Тбилиси.</w:t>
      </w:r>
    </w:p>
    <w:sectPr w:rsidR="008B7D9A" w:rsidRPr="001C74EF" w:rsidSect="008B7D9A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93" w:rsidRDefault="00762093" w:rsidP="008B7D9A">
      <w:pPr>
        <w:spacing w:after="0" w:line="240" w:lineRule="auto"/>
      </w:pPr>
      <w:r>
        <w:separator/>
      </w:r>
    </w:p>
  </w:endnote>
  <w:endnote w:type="continuationSeparator" w:id="0">
    <w:p w:rsidR="00762093" w:rsidRDefault="00762093" w:rsidP="008B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93" w:rsidRDefault="00762093" w:rsidP="008B7D9A">
      <w:pPr>
        <w:spacing w:after="0" w:line="240" w:lineRule="auto"/>
      </w:pPr>
      <w:r>
        <w:separator/>
      </w:r>
    </w:p>
  </w:footnote>
  <w:footnote w:type="continuationSeparator" w:id="0">
    <w:p w:rsidR="00762093" w:rsidRDefault="00762093" w:rsidP="008B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9A"/>
    <w:rsid w:val="000028D1"/>
    <w:rsid w:val="0005217D"/>
    <w:rsid w:val="001C74EF"/>
    <w:rsid w:val="004138CA"/>
    <w:rsid w:val="00517AE3"/>
    <w:rsid w:val="00534B83"/>
    <w:rsid w:val="00564ABD"/>
    <w:rsid w:val="005F630B"/>
    <w:rsid w:val="00734404"/>
    <w:rsid w:val="00762093"/>
    <w:rsid w:val="008B7D9A"/>
    <w:rsid w:val="009F35AC"/>
    <w:rsid w:val="00C9066B"/>
    <w:rsid w:val="00EF334B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A7F"/>
  <w15:docId w15:val="{09A7C3CA-FD90-41B5-A365-492EB82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D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7D9A"/>
    <w:rPr>
      <w:u w:val="single"/>
    </w:rPr>
  </w:style>
  <w:style w:type="table" w:customStyle="1" w:styleId="TableNormal">
    <w:name w:val="Table Normal"/>
    <w:rsid w:val="008B7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B7D9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8B7D9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PGTU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АЛИНА ЮРЬЕВНА</dc:creator>
  <cp:lastModifiedBy>КОЛЕСНИК АЛИНА ЮРЬЕВНА</cp:lastModifiedBy>
  <cp:revision>2</cp:revision>
  <dcterms:created xsi:type="dcterms:W3CDTF">2017-03-24T06:07:00Z</dcterms:created>
  <dcterms:modified xsi:type="dcterms:W3CDTF">2017-03-24T06:07:00Z</dcterms:modified>
</cp:coreProperties>
</file>