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5A3" w:rsidRPr="0035366F" w:rsidRDefault="00C075A3" w:rsidP="00C075A3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5366F">
        <w:rPr>
          <w:rFonts w:asciiTheme="majorHAnsi" w:hAnsiTheme="majorHAnsi" w:cstheme="majorHAnsi"/>
          <w:b/>
          <w:bCs/>
          <w:sz w:val="28"/>
          <w:szCs w:val="28"/>
        </w:rPr>
        <w:t>Вопросы к кандидатскому экзамену по дисциплине</w:t>
      </w:r>
    </w:p>
    <w:p w:rsidR="00C075A3" w:rsidRPr="0035366F" w:rsidRDefault="00C075A3" w:rsidP="00C075A3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5366F">
        <w:rPr>
          <w:rFonts w:asciiTheme="majorHAnsi" w:hAnsiTheme="majorHAnsi" w:cstheme="majorHAnsi"/>
          <w:b/>
          <w:bCs/>
          <w:sz w:val="28"/>
          <w:szCs w:val="28"/>
        </w:rPr>
        <w:t>«История и философия науки»,</w:t>
      </w:r>
    </w:p>
    <w:p w:rsidR="00C075A3" w:rsidRPr="0035366F" w:rsidRDefault="00C075A3" w:rsidP="00C075A3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5366F">
        <w:rPr>
          <w:rFonts w:asciiTheme="majorHAnsi" w:hAnsiTheme="majorHAnsi" w:cstheme="majorHAnsi"/>
          <w:b/>
          <w:bCs/>
          <w:sz w:val="28"/>
          <w:szCs w:val="28"/>
        </w:rPr>
        <w:t>общая часть для всех аспирантов</w:t>
      </w:r>
    </w:p>
    <w:p w:rsidR="00C075A3" w:rsidRPr="0035366F" w:rsidRDefault="009F24AD" w:rsidP="00C075A3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5366F">
        <w:rPr>
          <w:rFonts w:asciiTheme="majorHAnsi" w:hAnsiTheme="majorHAnsi" w:cstheme="majorHAnsi"/>
          <w:b/>
          <w:bCs/>
          <w:sz w:val="28"/>
          <w:szCs w:val="28"/>
        </w:rPr>
        <w:t>(2025-2026</w:t>
      </w:r>
      <w:r w:rsidR="00C075A3" w:rsidRPr="0035366F">
        <w:rPr>
          <w:rFonts w:asciiTheme="majorHAnsi" w:hAnsiTheme="majorHAnsi" w:cstheme="majorHAnsi"/>
          <w:b/>
          <w:bCs/>
          <w:sz w:val="28"/>
          <w:szCs w:val="28"/>
        </w:rPr>
        <w:t xml:space="preserve"> учебный год)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1.Наука как система объективного знания, социальный институт, форма общественного сознания</w:t>
      </w:r>
      <w:r w:rsidR="009D300D" w:rsidRPr="0035366F">
        <w:rPr>
          <w:rFonts w:asciiTheme="majorHAnsi" w:hAnsiTheme="majorHAnsi" w:cstheme="majorHAnsi"/>
          <w:sz w:val="28"/>
          <w:szCs w:val="28"/>
        </w:rPr>
        <w:t>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2. Мировоззренческая и логико-методологическая функции философии Философия и идеология.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 xml:space="preserve">3. Проблема происхождения науки: от древневосточной </w:t>
      </w:r>
      <w:proofErr w:type="spellStart"/>
      <w:r w:rsidRPr="0035366F">
        <w:rPr>
          <w:rFonts w:asciiTheme="majorHAnsi" w:hAnsiTheme="majorHAnsi" w:cstheme="majorHAnsi"/>
          <w:sz w:val="28"/>
          <w:szCs w:val="28"/>
        </w:rPr>
        <w:t>преднауки</w:t>
      </w:r>
      <w:proofErr w:type="spellEnd"/>
      <w:r w:rsidRPr="0035366F">
        <w:rPr>
          <w:rFonts w:asciiTheme="majorHAnsi" w:hAnsiTheme="majorHAnsi" w:cstheme="majorHAnsi"/>
          <w:sz w:val="28"/>
          <w:szCs w:val="28"/>
        </w:rPr>
        <w:t xml:space="preserve"> к античной </w:t>
      </w:r>
      <w:proofErr w:type="spellStart"/>
      <w:r w:rsidRPr="0035366F">
        <w:rPr>
          <w:rFonts w:asciiTheme="majorHAnsi" w:hAnsiTheme="majorHAnsi" w:cstheme="majorHAnsi"/>
          <w:sz w:val="28"/>
          <w:szCs w:val="28"/>
        </w:rPr>
        <w:t>преднауке</w:t>
      </w:r>
      <w:proofErr w:type="spellEnd"/>
      <w:r w:rsidRPr="0035366F">
        <w:rPr>
          <w:rFonts w:asciiTheme="majorHAnsi" w:hAnsiTheme="majorHAnsi" w:cstheme="majorHAnsi"/>
          <w:sz w:val="28"/>
          <w:szCs w:val="28"/>
        </w:rPr>
        <w:t xml:space="preserve"> и философии;  революционное формирование классической науки.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 xml:space="preserve">4. Классический, неклассический и </w:t>
      </w:r>
      <w:proofErr w:type="spellStart"/>
      <w:r w:rsidRPr="0035366F">
        <w:rPr>
          <w:rFonts w:asciiTheme="majorHAnsi" w:hAnsiTheme="majorHAnsi" w:cstheme="majorHAnsi"/>
          <w:sz w:val="28"/>
          <w:szCs w:val="28"/>
        </w:rPr>
        <w:t>по</w:t>
      </w:r>
      <w:r w:rsidR="001B54C4" w:rsidRPr="0035366F">
        <w:rPr>
          <w:rFonts w:asciiTheme="majorHAnsi" w:hAnsiTheme="majorHAnsi" w:cstheme="majorHAnsi"/>
          <w:sz w:val="28"/>
          <w:szCs w:val="28"/>
        </w:rPr>
        <w:t>с</w:t>
      </w:r>
      <w:r w:rsidRPr="0035366F">
        <w:rPr>
          <w:rFonts w:asciiTheme="majorHAnsi" w:hAnsiTheme="majorHAnsi" w:cstheme="majorHAnsi"/>
          <w:sz w:val="28"/>
          <w:szCs w:val="28"/>
        </w:rPr>
        <w:t>тнеклассический</w:t>
      </w:r>
      <w:proofErr w:type="spellEnd"/>
      <w:r w:rsidRPr="0035366F">
        <w:rPr>
          <w:rFonts w:asciiTheme="majorHAnsi" w:hAnsiTheme="majorHAnsi" w:cstheme="majorHAnsi"/>
          <w:sz w:val="28"/>
          <w:szCs w:val="28"/>
        </w:rPr>
        <w:t xml:space="preserve"> типы научной рациональности.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5.Современная наука как «</w:t>
      </w:r>
      <w:proofErr w:type="spellStart"/>
      <w:r w:rsidRPr="0035366F">
        <w:rPr>
          <w:rFonts w:asciiTheme="majorHAnsi" w:hAnsiTheme="majorHAnsi" w:cstheme="majorHAnsi"/>
          <w:sz w:val="28"/>
          <w:szCs w:val="28"/>
        </w:rPr>
        <w:t>технонаука</w:t>
      </w:r>
      <w:proofErr w:type="spellEnd"/>
      <w:r w:rsidRPr="0035366F">
        <w:rPr>
          <w:rFonts w:asciiTheme="majorHAnsi" w:hAnsiTheme="majorHAnsi" w:cstheme="majorHAnsi"/>
          <w:sz w:val="28"/>
          <w:szCs w:val="28"/>
        </w:rPr>
        <w:t>»</w:t>
      </w:r>
      <w:r w:rsidR="009D300D" w:rsidRPr="0035366F">
        <w:rPr>
          <w:rFonts w:asciiTheme="majorHAnsi" w:hAnsiTheme="majorHAnsi" w:cstheme="majorHAnsi"/>
          <w:sz w:val="28"/>
          <w:szCs w:val="28"/>
        </w:rPr>
        <w:t>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6.Проблема соотношения науки с системами мифа, религии, искусства, морали, философии, обыденности. Платон «</w:t>
      </w:r>
      <w:proofErr w:type="spellStart"/>
      <w:r w:rsidRPr="0035366F">
        <w:rPr>
          <w:rFonts w:asciiTheme="majorHAnsi" w:hAnsiTheme="majorHAnsi" w:cstheme="majorHAnsi"/>
          <w:sz w:val="28"/>
          <w:szCs w:val="28"/>
        </w:rPr>
        <w:t>Тимей</w:t>
      </w:r>
      <w:proofErr w:type="spellEnd"/>
      <w:r w:rsidRPr="0035366F">
        <w:rPr>
          <w:rFonts w:asciiTheme="majorHAnsi" w:hAnsiTheme="majorHAnsi" w:cstheme="majorHAnsi"/>
          <w:sz w:val="28"/>
          <w:szCs w:val="28"/>
        </w:rPr>
        <w:t>».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7. Понятие научной картины мира. Ее взаимосвязь с картинами мира обыденности, религии, искусства, философии. М. Хайдеггер «Время картины мира».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 xml:space="preserve">8.Системность научного знания. 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9.Философские основания, идеалы и нормы научного исследования.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 xml:space="preserve">10. Логика, методология и язык научного исследования (версии лингвистической философии, </w:t>
      </w:r>
      <w:proofErr w:type="gramStart"/>
      <w:r w:rsidRPr="0035366F">
        <w:rPr>
          <w:rFonts w:asciiTheme="majorHAnsi" w:hAnsiTheme="majorHAnsi" w:cstheme="majorHAnsi"/>
          <w:sz w:val="28"/>
          <w:szCs w:val="28"/>
        </w:rPr>
        <w:t>пост-структурализма</w:t>
      </w:r>
      <w:proofErr w:type="gramEnd"/>
      <w:r w:rsidRPr="0035366F">
        <w:rPr>
          <w:rFonts w:asciiTheme="majorHAnsi" w:hAnsiTheme="majorHAnsi" w:cstheme="majorHAnsi"/>
          <w:sz w:val="28"/>
          <w:szCs w:val="28"/>
        </w:rPr>
        <w:t xml:space="preserve"> и др.)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11. Структура эмпирического научного познания.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 xml:space="preserve">12. Структура теоретического научного познания. </w:t>
      </w:r>
    </w:p>
    <w:p w:rsidR="003B28F5" w:rsidRPr="0035366F" w:rsidRDefault="003B28F5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13. Динамика процесса порождения нового знания в науке (факт, проблема, гипотеза, теория).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14</w:t>
      </w:r>
      <w:r w:rsidR="003B28F5" w:rsidRPr="0035366F">
        <w:rPr>
          <w:rFonts w:asciiTheme="majorHAnsi" w:hAnsiTheme="majorHAnsi" w:cstheme="majorHAnsi"/>
          <w:sz w:val="28"/>
          <w:szCs w:val="28"/>
        </w:rPr>
        <w:t xml:space="preserve">. Научные революции и смена типов научной рациональности. </w:t>
      </w:r>
      <w:proofErr w:type="spellStart"/>
      <w:r w:rsidR="003B28F5" w:rsidRPr="0035366F">
        <w:rPr>
          <w:rFonts w:asciiTheme="majorHAnsi" w:hAnsiTheme="majorHAnsi" w:cstheme="majorHAnsi"/>
          <w:sz w:val="28"/>
          <w:szCs w:val="28"/>
        </w:rPr>
        <w:t>Внутридисциплинарные</w:t>
      </w:r>
      <w:proofErr w:type="spellEnd"/>
      <w:r w:rsidR="003B28F5" w:rsidRPr="0035366F">
        <w:rPr>
          <w:rFonts w:asciiTheme="majorHAnsi" w:hAnsiTheme="majorHAnsi" w:cstheme="majorHAnsi"/>
          <w:sz w:val="28"/>
          <w:szCs w:val="28"/>
        </w:rPr>
        <w:t xml:space="preserve"> и глобальные научные революции. Т. Кун «Структура научных революций».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lastRenderedPageBreak/>
        <w:t>15</w:t>
      </w:r>
      <w:r w:rsidR="003B28F5" w:rsidRPr="0035366F">
        <w:rPr>
          <w:rFonts w:asciiTheme="majorHAnsi" w:hAnsiTheme="majorHAnsi" w:cstheme="majorHAnsi"/>
          <w:sz w:val="28"/>
          <w:szCs w:val="28"/>
        </w:rPr>
        <w:t>. Типы научных сообществ: синхронический и диахронический аспекты. Коммуникации и сети в современной науке</w:t>
      </w:r>
      <w:r w:rsidR="009D300D" w:rsidRPr="0035366F">
        <w:rPr>
          <w:rFonts w:asciiTheme="majorHAnsi" w:hAnsiTheme="majorHAnsi" w:cstheme="majorHAnsi"/>
          <w:sz w:val="28"/>
          <w:szCs w:val="28"/>
        </w:rPr>
        <w:t>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16</w:t>
      </w:r>
      <w:r w:rsidR="003B28F5" w:rsidRPr="0035366F">
        <w:rPr>
          <w:rFonts w:asciiTheme="majorHAnsi" w:hAnsiTheme="majorHAnsi" w:cstheme="majorHAnsi"/>
          <w:sz w:val="28"/>
          <w:szCs w:val="28"/>
        </w:rPr>
        <w:t>. Основные черты, достижения и историческая ограниченность классической науки.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17</w:t>
      </w:r>
      <w:r w:rsidR="003B28F5" w:rsidRPr="0035366F">
        <w:rPr>
          <w:rFonts w:asciiTheme="majorHAnsi" w:hAnsiTheme="majorHAnsi" w:cstheme="majorHAnsi"/>
          <w:sz w:val="28"/>
          <w:szCs w:val="28"/>
        </w:rPr>
        <w:t>. Становление научной методологии эмпиризма. Ф. Бэкон «Новый Органон».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18</w:t>
      </w:r>
      <w:r w:rsidR="003B28F5" w:rsidRPr="0035366F">
        <w:rPr>
          <w:rFonts w:asciiTheme="majorHAnsi" w:hAnsiTheme="majorHAnsi" w:cstheme="majorHAnsi"/>
          <w:sz w:val="28"/>
          <w:szCs w:val="28"/>
        </w:rPr>
        <w:t>. Становление научной методологии рационализма. Р. Декарт «Рассуждение о методе».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19</w:t>
      </w:r>
      <w:r w:rsidR="003B28F5" w:rsidRPr="0035366F">
        <w:rPr>
          <w:rFonts w:asciiTheme="majorHAnsi" w:hAnsiTheme="majorHAnsi" w:cstheme="majorHAnsi"/>
          <w:sz w:val="28"/>
          <w:szCs w:val="28"/>
        </w:rPr>
        <w:t>. Элементы философии науки в трудах И. Канта. «Пролегомены…».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20</w:t>
      </w:r>
      <w:r w:rsidR="003B28F5" w:rsidRPr="0035366F">
        <w:rPr>
          <w:rFonts w:asciiTheme="majorHAnsi" w:hAnsiTheme="majorHAnsi" w:cstheme="majorHAnsi"/>
          <w:sz w:val="28"/>
          <w:szCs w:val="28"/>
        </w:rPr>
        <w:t>. Позитивизм XIX века: первый позитивизм и эмпириокритицизм</w:t>
      </w:r>
      <w:r w:rsidR="009D300D" w:rsidRPr="0035366F">
        <w:rPr>
          <w:rFonts w:asciiTheme="majorHAnsi" w:hAnsiTheme="majorHAnsi" w:cstheme="majorHAnsi"/>
          <w:sz w:val="28"/>
          <w:szCs w:val="28"/>
        </w:rPr>
        <w:t>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21</w:t>
      </w:r>
      <w:r w:rsidR="003B28F5" w:rsidRPr="0035366F">
        <w:rPr>
          <w:rFonts w:asciiTheme="majorHAnsi" w:hAnsiTheme="majorHAnsi" w:cstheme="majorHAnsi"/>
          <w:sz w:val="28"/>
          <w:szCs w:val="28"/>
        </w:rPr>
        <w:t>. Лингвистический поворот в современной науке. Б. Рассел «Логический атомизм», Л. Витгенштейн «Логико-философский трактат».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22</w:t>
      </w:r>
      <w:r w:rsidR="003B28F5" w:rsidRPr="0035366F">
        <w:rPr>
          <w:rFonts w:asciiTheme="majorHAnsi" w:hAnsiTheme="majorHAnsi" w:cstheme="majorHAnsi"/>
          <w:sz w:val="28"/>
          <w:szCs w:val="28"/>
        </w:rPr>
        <w:t xml:space="preserve">. Венский кружок. Общая характеристика неопозитивизма. М. </w:t>
      </w:r>
      <w:proofErr w:type="spellStart"/>
      <w:r w:rsidR="003B28F5" w:rsidRPr="0035366F">
        <w:rPr>
          <w:rFonts w:asciiTheme="majorHAnsi" w:hAnsiTheme="majorHAnsi" w:cstheme="majorHAnsi"/>
          <w:sz w:val="28"/>
          <w:szCs w:val="28"/>
        </w:rPr>
        <w:t>Шлик</w:t>
      </w:r>
      <w:proofErr w:type="spellEnd"/>
      <w:r w:rsidR="003B28F5" w:rsidRPr="0035366F">
        <w:rPr>
          <w:rFonts w:asciiTheme="majorHAnsi" w:hAnsiTheme="majorHAnsi" w:cstheme="majorHAnsi"/>
          <w:sz w:val="28"/>
          <w:szCs w:val="28"/>
        </w:rPr>
        <w:t xml:space="preserve"> «Поворот в философии».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23</w:t>
      </w:r>
      <w:r w:rsidR="003B28F5" w:rsidRPr="0035366F">
        <w:rPr>
          <w:rFonts w:asciiTheme="majorHAnsi" w:hAnsiTheme="majorHAnsi" w:cstheme="majorHAnsi"/>
          <w:sz w:val="28"/>
          <w:szCs w:val="28"/>
        </w:rPr>
        <w:t xml:space="preserve">. Общая характеристика </w:t>
      </w:r>
      <w:proofErr w:type="spellStart"/>
      <w:r w:rsidR="003B28F5" w:rsidRPr="0035366F">
        <w:rPr>
          <w:rFonts w:asciiTheme="majorHAnsi" w:hAnsiTheme="majorHAnsi" w:cstheme="majorHAnsi"/>
          <w:sz w:val="28"/>
          <w:szCs w:val="28"/>
        </w:rPr>
        <w:t>постпозитивизма</w:t>
      </w:r>
      <w:proofErr w:type="spellEnd"/>
      <w:r w:rsidR="003B28F5" w:rsidRPr="0035366F">
        <w:rPr>
          <w:rFonts w:asciiTheme="majorHAnsi" w:hAnsiTheme="majorHAnsi" w:cstheme="majorHAnsi"/>
          <w:sz w:val="28"/>
          <w:szCs w:val="28"/>
        </w:rPr>
        <w:t>. К. Поппер «Логика научного исследования».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24</w:t>
      </w:r>
      <w:r w:rsidR="003B28F5" w:rsidRPr="0035366F">
        <w:rPr>
          <w:rFonts w:asciiTheme="majorHAnsi" w:hAnsiTheme="majorHAnsi" w:cstheme="majorHAnsi"/>
          <w:sz w:val="28"/>
          <w:szCs w:val="28"/>
        </w:rPr>
        <w:t xml:space="preserve">. Общая характеристика </w:t>
      </w:r>
      <w:proofErr w:type="spellStart"/>
      <w:r w:rsidR="003B28F5" w:rsidRPr="0035366F">
        <w:rPr>
          <w:rFonts w:asciiTheme="majorHAnsi" w:hAnsiTheme="majorHAnsi" w:cstheme="majorHAnsi"/>
          <w:sz w:val="28"/>
          <w:szCs w:val="28"/>
        </w:rPr>
        <w:t>постпозитивизма</w:t>
      </w:r>
      <w:proofErr w:type="spellEnd"/>
      <w:r w:rsidR="003B28F5" w:rsidRPr="0035366F">
        <w:rPr>
          <w:rFonts w:asciiTheme="majorHAnsi" w:hAnsiTheme="majorHAnsi" w:cstheme="majorHAnsi"/>
          <w:sz w:val="28"/>
          <w:szCs w:val="28"/>
        </w:rPr>
        <w:t xml:space="preserve">. П. </w:t>
      </w:r>
      <w:proofErr w:type="spellStart"/>
      <w:r w:rsidR="003B28F5" w:rsidRPr="0035366F">
        <w:rPr>
          <w:rFonts w:asciiTheme="majorHAnsi" w:hAnsiTheme="majorHAnsi" w:cstheme="majorHAnsi"/>
          <w:sz w:val="28"/>
          <w:szCs w:val="28"/>
        </w:rPr>
        <w:t>Фейерабенд</w:t>
      </w:r>
      <w:proofErr w:type="spellEnd"/>
      <w:r w:rsidR="003B28F5" w:rsidRPr="0035366F">
        <w:rPr>
          <w:rFonts w:asciiTheme="majorHAnsi" w:hAnsiTheme="majorHAnsi" w:cstheme="majorHAnsi"/>
          <w:sz w:val="28"/>
          <w:szCs w:val="28"/>
        </w:rPr>
        <w:t xml:space="preserve"> «Против метода»; «Наука в открытом обществе».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25</w:t>
      </w:r>
      <w:r w:rsidR="003B28F5" w:rsidRPr="0035366F">
        <w:rPr>
          <w:rFonts w:asciiTheme="majorHAnsi" w:hAnsiTheme="majorHAnsi" w:cstheme="majorHAnsi"/>
          <w:sz w:val="28"/>
          <w:szCs w:val="28"/>
        </w:rPr>
        <w:t>. Проблема соотношения промышленных и научно-технических революций</w:t>
      </w:r>
      <w:r w:rsidR="009D300D" w:rsidRPr="0035366F">
        <w:rPr>
          <w:rFonts w:asciiTheme="majorHAnsi" w:hAnsiTheme="majorHAnsi" w:cstheme="majorHAnsi"/>
          <w:sz w:val="28"/>
          <w:szCs w:val="28"/>
        </w:rPr>
        <w:t>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26</w:t>
      </w:r>
      <w:r w:rsidR="003B28F5" w:rsidRPr="0035366F">
        <w:rPr>
          <w:rFonts w:asciiTheme="majorHAnsi" w:hAnsiTheme="majorHAnsi" w:cstheme="majorHAnsi"/>
          <w:sz w:val="28"/>
          <w:szCs w:val="28"/>
        </w:rPr>
        <w:t>. Будущее цифровой цивилизации и проблема устойчивого развития</w:t>
      </w:r>
      <w:r w:rsidR="009D300D" w:rsidRPr="0035366F">
        <w:rPr>
          <w:rFonts w:asciiTheme="majorHAnsi" w:hAnsiTheme="majorHAnsi" w:cstheme="majorHAnsi"/>
          <w:sz w:val="28"/>
          <w:szCs w:val="28"/>
        </w:rPr>
        <w:t>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27</w:t>
      </w:r>
      <w:r w:rsidR="003B28F5" w:rsidRPr="0035366F">
        <w:rPr>
          <w:rFonts w:asciiTheme="majorHAnsi" w:hAnsiTheme="majorHAnsi" w:cstheme="majorHAnsi"/>
          <w:sz w:val="28"/>
          <w:szCs w:val="28"/>
        </w:rPr>
        <w:t>. Технико-технологическое знание, его особенности. Философия техники, философия инженерной деятельности.</w:t>
      </w:r>
    </w:p>
    <w:p w:rsidR="003B28F5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>28</w:t>
      </w:r>
      <w:r w:rsidR="003B28F5" w:rsidRPr="0035366F">
        <w:rPr>
          <w:rFonts w:asciiTheme="majorHAnsi" w:hAnsiTheme="majorHAnsi" w:cstheme="majorHAnsi"/>
          <w:sz w:val="28"/>
          <w:szCs w:val="28"/>
        </w:rPr>
        <w:t>. Инженерная этика и социальная оценка техники и технологий.</w:t>
      </w:r>
    </w:p>
    <w:p w:rsidR="0023120D" w:rsidRPr="0035366F" w:rsidRDefault="0023120D" w:rsidP="003B28F5">
      <w:pPr>
        <w:jc w:val="both"/>
        <w:rPr>
          <w:rFonts w:asciiTheme="majorHAnsi" w:hAnsiTheme="majorHAnsi" w:cstheme="majorHAnsi"/>
          <w:sz w:val="28"/>
          <w:szCs w:val="28"/>
        </w:rPr>
      </w:pPr>
      <w:r w:rsidRPr="0035366F">
        <w:rPr>
          <w:rFonts w:asciiTheme="majorHAnsi" w:hAnsiTheme="majorHAnsi" w:cstheme="majorHAnsi"/>
          <w:sz w:val="28"/>
          <w:szCs w:val="28"/>
        </w:rPr>
        <w:t xml:space="preserve">29. Тенденции в философии науки XXI века (плоские онтологии, Б. </w:t>
      </w:r>
      <w:proofErr w:type="spellStart"/>
      <w:r w:rsidRPr="0035366F">
        <w:rPr>
          <w:rFonts w:asciiTheme="majorHAnsi" w:hAnsiTheme="majorHAnsi" w:cstheme="majorHAnsi"/>
          <w:sz w:val="28"/>
          <w:szCs w:val="28"/>
        </w:rPr>
        <w:t>Латур</w:t>
      </w:r>
      <w:proofErr w:type="spellEnd"/>
      <w:r w:rsidRPr="0035366F">
        <w:rPr>
          <w:rFonts w:asciiTheme="majorHAnsi" w:hAnsiTheme="majorHAnsi" w:cstheme="majorHAnsi"/>
          <w:sz w:val="28"/>
          <w:szCs w:val="28"/>
        </w:rPr>
        <w:t xml:space="preserve"> о социальном конструировании научного факта, философия искусственного интеллекта и др.)</w:t>
      </w:r>
    </w:p>
    <w:p w:rsidR="00C075A3" w:rsidRPr="00C320BC" w:rsidRDefault="00C075A3" w:rsidP="003B28F5">
      <w:pPr>
        <w:jc w:val="both"/>
        <w:rPr>
          <w:sz w:val="28"/>
          <w:szCs w:val="28"/>
        </w:rPr>
      </w:pPr>
    </w:p>
    <w:p w:rsidR="00931CBD" w:rsidRPr="00C320BC" w:rsidRDefault="00931CBD"/>
    <w:sectPr w:rsidR="00931CBD" w:rsidRPr="00C320BC" w:rsidSect="00525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97B47"/>
    <w:rsid w:val="0001048F"/>
    <w:rsid w:val="00135910"/>
    <w:rsid w:val="001B54C4"/>
    <w:rsid w:val="0023120D"/>
    <w:rsid w:val="00332A66"/>
    <w:rsid w:val="0035366F"/>
    <w:rsid w:val="003B28F5"/>
    <w:rsid w:val="00454B46"/>
    <w:rsid w:val="00525C24"/>
    <w:rsid w:val="00561B79"/>
    <w:rsid w:val="00695A29"/>
    <w:rsid w:val="00697B47"/>
    <w:rsid w:val="00931CBD"/>
    <w:rsid w:val="009D300D"/>
    <w:rsid w:val="009F24AD"/>
    <w:rsid w:val="00C075A3"/>
    <w:rsid w:val="00C320BC"/>
    <w:rsid w:val="00CF21AB"/>
    <w:rsid w:val="00D93B48"/>
    <w:rsid w:val="00E41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2024-10-20T06:12:00Z</dcterms:created>
  <dcterms:modified xsi:type="dcterms:W3CDTF">2026-03-03T08:13:00Z</dcterms:modified>
</cp:coreProperties>
</file>